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Y="650"/>
        <w:tblW w:w="10632" w:type="dxa"/>
        <w:tblLook w:val="04A0" w:firstRow="1" w:lastRow="0" w:firstColumn="1" w:lastColumn="0" w:noHBand="0" w:noVBand="1"/>
      </w:tblPr>
      <w:tblGrid>
        <w:gridCol w:w="988"/>
        <w:gridCol w:w="9644"/>
      </w:tblGrid>
      <w:tr w:rsidR="00AC6FC4" w:rsidTr="005E071A">
        <w:trPr>
          <w:trHeight w:val="1132"/>
        </w:trPr>
        <w:tc>
          <w:tcPr>
            <w:tcW w:w="988" w:type="dxa"/>
            <w:tcBorders>
              <w:top w:val="nil"/>
              <w:left w:val="nil"/>
              <w:bottom w:val="nil"/>
              <w:right w:val="nil"/>
            </w:tcBorders>
          </w:tcPr>
          <w:p w:rsidR="00AC6FC4" w:rsidRDefault="00AC6FC4" w:rsidP="005E071A">
            <w:pPr>
              <w:pStyle w:val="Sansinterligne"/>
              <w:rPr>
                <w:b/>
              </w:rPr>
            </w:pPr>
          </w:p>
        </w:tc>
        <w:tc>
          <w:tcPr>
            <w:tcW w:w="9644" w:type="dxa"/>
            <w:tcBorders>
              <w:top w:val="nil"/>
              <w:left w:val="nil"/>
              <w:bottom w:val="nil"/>
              <w:right w:val="nil"/>
            </w:tcBorders>
          </w:tcPr>
          <w:p w:rsidR="00AC6FC4" w:rsidRDefault="005E071A" w:rsidP="005E071A">
            <w:pPr>
              <w:pStyle w:val="Sansinterligne"/>
              <w:rPr>
                <w:b/>
              </w:rPr>
            </w:pPr>
            <w:r>
              <w:rPr>
                <w:noProof/>
              </w:rPr>
              <w:drawing>
                <wp:inline distT="0" distB="0" distL="0" distR="0" wp14:anchorId="592F9240" wp14:editId="41D68361">
                  <wp:extent cx="1771650" cy="1771650"/>
                  <wp:effectExtent l="0" t="0" r="0" b="0"/>
                  <wp:docPr id="2" name="Image 2" descr="Le Point Écoute - marie-rivier.org | Ensemble Scolaire Privé Catholique -  Sorgues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Point Écoute - marie-rivier.org | Ensemble Scolaire Privé Catholique -  Sorgues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Pr>
                <w:b/>
              </w:rPr>
              <w:t xml:space="preserve">FICHE ACTION N°3                 </w:t>
            </w:r>
            <w:r w:rsidR="00C72413">
              <w:rPr>
                <w:noProof/>
              </w:rPr>
              <w:t xml:space="preserve"> </w:t>
            </w:r>
            <w:r>
              <w:rPr>
                <w:b/>
              </w:rPr>
              <w:t xml:space="preserve">                                         </w:t>
            </w:r>
            <w:r w:rsidRPr="0076156F">
              <w:rPr>
                <w:b/>
                <w:color w:val="4472C4" w:themeColor="accent1"/>
              </w:rPr>
              <w:t>Idée issue du CAVL</w:t>
            </w:r>
          </w:p>
          <w:p w:rsidR="005E071A" w:rsidRDefault="005E071A" w:rsidP="005E071A">
            <w:pPr>
              <w:pStyle w:val="Sansinterligne"/>
              <w:jc w:val="center"/>
              <w:rPr>
                <w:b/>
              </w:rPr>
            </w:pPr>
            <w:bookmarkStart w:id="0" w:name="_GoBack"/>
            <w:bookmarkEnd w:id="0"/>
          </w:p>
          <w:p w:rsidR="005E071A" w:rsidRDefault="005E071A" w:rsidP="005E071A">
            <w:pPr>
              <w:pStyle w:val="Sansinterligne"/>
              <w:jc w:val="center"/>
              <w:rPr>
                <w:b/>
              </w:rPr>
            </w:pPr>
          </w:p>
          <w:p w:rsidR="005E071A" w:rsidRDefault="005E071A" w:rsidP="005E071A">
            <w:pPr>
              <w:pStyle w:val="Sansinterligne"/>
              <w:jc w:val="center"/>
              <w:rPr>
                <w:b/>
              </w:rPr>
            </w:pPr>
            <w:r>
              <w:rPr>
                <w:b/>
              </w:rPr>
              <w:t>THEMATIQUE : Santé-Bien être-Pratique physique et sportive</w:t>
            </w:r>
          </w:p>
          <w:p w:rsidR="005E071A" w:rsidRDefault="005E071A" w:rsidP="005E071A">
            <w:pPr>
              <w:pStyle w:val="Sansinterligne"/>
              <w:jc w:val="center"/>
              <w:rPr>
                <w:b/>
              </w:rPr>
            </w:pPr>
          </w:p>
        </w:tc>
      </w:tr>
    </w:tbl>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7998"/>
      </w:tblGrid>
      <w:tr w:rsidR="0038575B" w:rsidRPr="00D92B29" w:rsidTr="008B3193">
        <w:trPr>
          <w:trHeight w:val="620"/>
        </w:trPr>
        <w:tc>
          <w:tcPr>
            <w:tcW w:w="2634" w:type="dxa"/>
            <w:shd w:val="clear" w:color="auto" w:fill="D9D9D9"/>
            <w:vAlign w:val="center"/>
          </w:tcPr>
          <w:p w:rsidR="00F33431" w:rsidRPr="00D92B29" w:rsidRDefault="00C72413" w:rsidP="00AD6022">
            <w:pPr>
              <w:pStyle w:val="Sansinterligne"/>
              <w:jc w:val="center"/>
              <w:rPr>
                <w:b/>
              </w:rPr>
            </w:pPr>
            <w:r>
              <w:rPr>
                <w:noProof/>
              </w:rPr>
              <w:drawing>
                <wp:inline distT="0" distB="0" distL="0" distR="0" wp14:anchorId="18FAC3A3" wp14:editId="67301656">
                  <wp:extent cx="711024" cy="511937"/>
                  <wp:effectExtent l="0" t="0" r="0" b="0"/>
                  <wp:docPr id="4" name="Image 3">
                    <a:extLst xmlns:a="http://schemas.openxmlformats.org/drawingml/2006/main">
                      <a:ext uri="{FF2B5EF4-FFF2-40B4-BE49-F238E27FC236}">
                        <a16:creationId xmlns:a16="http://schemas.microsoft.com/office/drawing/2014/main" id="{19C38F28-12B1-4B82-8773-E5901C58A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19C38F28-12B1-4B82-8773-E5901C58ABF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0406" cy="540292"/>
                          </a:xfrm>
                          <a:prstGeom prst="rect">
                            <a:avLst/>
                          </a:prstGeom>
                        </pic:spPr>
                      </pic:pic>
                    </a:graphicData>
                  </a:graphic>
                </wp:inline>
              </w:drawing>
            </w:r>
          </w:p>
        </w:tc>
        <w:tc>
          <w:tcPr>
            <w:tcW w:w="7998" w:type="dxa"/>
            <w:shd w:val="clear" w:color="auto" w:fill="D9D9D9"/>
            <w:vAlign w:val="center"/>
          </w:tcPr>
          <w:p w:rsidR="0038575B" w:rsidRPr="00CB1B42" w:rsidRDefault="00C72413" w:rsidP="005E071A">
            <w:pPr>
              <w:pStyle w:val="Sansinterligne"/>
              <w:jc w:val="center"/>
              <w:rPr>
                <w:b/>
                <w:sz w:val="28"/>
                <w:szCs w:val="28"/>
              </w:rPr>
            </w:pPr>
            <w:r>
              <w:rPr>
                <w:b/>
                <w:sz w:val="28"/>
                <w:szCs w:val="28"/>
              </w:rPr>
              <w:t xml:space="preserve">Intitulé du projet : </w:t>
            </w:r>
            <w:r w:rsidR="004A084A" w:rsidRPr="00CB1B42">
              <w:rPr>
                <w:b/>
                <w:sz w:val="28"/>
                <w:szCs w:val="28"/>
              </w:rPr>
              <w:t>Point écoute</w:t>
            </w:r>
          </w:p>
        </w:tc>
      </w:tr>
      <w:tr w:rsidR="00B9760C" w:rsidRPr="00D92B29" w:rsidTr="00061BA2">
        <w:trPr>
          <w:trHeight w:val="1156"/>
        </w:trPr>
        <w:tc>
          <w:tcPr>
            <w:tcW w:w="2634" w:type="dxa"/>
            <w:vAlign w:val="center"/>
          </w:tcPr>
          <w:p w:rsidR="004D3F47" w:rsidRDefault="004D3F47" w:rsidP="00B9760C">
            <w:pPr>
              <w:pStyle w:val="Sansinterligne"/>
              <w:jc w:val="center"/>
              <w:rPr>
                <w:b/>
              </w:rPr>
            </w:pPr>
            <w:r>
              <w:rPr>
                <w:b/>
              </w:rPr>
              <w:t xml:space="preserve">Constats à l’origine </w:t>
            </w:r>
          </w:p>
          <w:p w:rsidR="00B9760C" w:rsidRPr="00D92B29" w:rsidRDefault="00B9760C" w:rsidP="00713086">
            <w:pPr>
              <w:pStyle w:val="Sansinterligne"/>
              <w:jc w:val="center"/>
              <w:rPr>
                <w:b/>
              </w:rPr>
            </w:pPr>
            <w:r w:rsidRPr="00D92B29">
              <w:rPr>
                <w:b/>
              </w:rPr>
              <w:t>du projet</w:t>
            </w:r>
          </w:p>
        </w:tc>
        <w:tc>
          <w:tcPr>
            <w:tcW w:w="7998" w:type="dxa"/>
            <w:vAlign w:val="center"/>
          </w:tcPr>
          <w:p w:rsidR="00411C7F" w:rsidRDefault="00411C7F" w:rsidP="00061BA2">
            <w:pPr>
              <w:spacing w:after="0" w:line="240" w:lineRule="auto"/>
              <w:rPr>
                <w:rFonts w:ascii="Times New Roman" w:hAnsi="Times New Roman"/>
              </w:rPr>
            </w:pPr>
          </w:p>
          <w:p w:rsidR="00B9760C" w:rsidRDefault="00411C7F" w:rsidP="00411C7F">
            <w:pPr>
              <w:spacing w:after="0" w:line="240" w:lineRule="auto"/>
              <w:jc w:val="both"/>
              <w:rPr>
                <w:rFonts w:ascii="Times New Roman" w:hAnsi="Times New Roman"/>
              </w:rPr>
            </w:pPr>
            <w:r>
              <w:rPr>
                <w:rFonts w:ascii="Times New Roman" w:hAnsi="Times New Roman"/>
              </w:rPr>
              <w:t xml:space="preserve">La pandémie COVID-19 a bouleversé la vie de </w:t>
            </w:r>
            <w:r w:rsidR="00210632">
              <w:rPr>
                <w:rFonts w:ascii="Times New Roman" w:hAnsi="Times New Roman"/>
              </w:rPr>
              <w:t>tous</w:t>
            </w:r>
            <w:r>
              <w:rPr>
                <w:rFonts w:ascii="Times New Roman" w:hAnsi="Times New Roman"/>
              </w:rPr>
              <w:t xml:space="preserve"> et un chacun générant de la tristesse et de la frustration à la fois pour le personnel enseignant et les élèves.</w:t>
            </w:r>
          </w:p>
          <w:p w:rsidR="00411C7F" w:rsidRDefault="00411C7F" w:rsidP="00411C7F">
            <w:pPr>
              <w:spacing w:after="0" w:line="240" w:lineRule="auto"/>
              <w:jc w:val="both"/>
              <w:rPr>
                <w:rFonts w:ascii="Times New Roman" w:hAnsi="Times New Roman"/>
              </w:rPr>
            </w:pPr>
            <w:r>
              <w:rPr>
                <w:rFonts w:ascii="Times New Roman" w:hAnsi="Times New Roman"/>
              </w:rPr>
              <w:t xml:space="preserve">Tristesse et traumatisme par la perte d’un proche, détresse psychologique causée par les symptômes encore présents pour les COVID longs, frustration </w:t>
            </w:r>
            <w:r w:rsidR="00CB1B42">
              <w:rPr>
                <w:rFonts w:ascii="Times New Roman" w:hAnsi="Times New Roman"/>
              </w:rPr>
              <w:t xml:space="preserve">causée </w:t>
            </w:r>
            <w:r>
              <w:rPr>
                <w:rFonts w:ascii="Times New Roman" w:hAnsi="Times New Roman"/>
              </w:rPr>
              <w:t>par l’incertitude de la situation sanitaire et le manque de visibilité sur l’avenir, des doutes et des difficultés causés par ces nouvelles façons de travailler et d’apprendre, les changements de protocole incessant.</w:t>
            </w:r>
          </w:p>
          <w:p w:rsidR="00411C7F" w:rsidRDefault="00411C7F" w:rsidP="00061BA2">
            <w:pPr>
              <w:spacing w:after="0" w:line="240" w:lineRule="auto"/>
              <w:rPr>
                <w:rFonts w:ascii="Times New Roman" w:hAnsi="Times New Roman"/>
              </w:rPr>
            </w:pPr>
          </w:p>
          <w:p w:rsidR="00411C7F" w:rsidRDefault="00411C7F" w:rsidP="00061BA2">
            <w:pPr>
              <w:spacing w:after="0" w:line="240" w:lineRule="auto"/>
              <w:rPr>
                <w:rFonts w:ascii="Times New Roman" w:hAnsi="Times New Roman"/>
              </w:rPr>
            </w:pPr>
            <w:r>
              <w:rPr>
                <w:rFonts w:ascii="Times New Roman" w:hAnsi="Times New Roman"/>
              </w:rPr>
              <w:t>La communauté scolaire a été malmenée durant ces trois dernières années de crise d’où cette nécessité de pouvoir offrir aux personnels mais aussi élèves des lieux d’expression.</w:t>
            </w:r>
          </w:p>
          <w:p w:rsidR="00411C7F" w:rsidRPr="002154F7" w:rsidRDefault="00411C7F" w:rsidP="00061BA2">
            <w:pPr>
              <w:spacing w:after="0" w:line="240" w:lineRule="auto"/>
              <w:rPr>
                <w:rFonts w:ascii="Times New Roman" w:hAnsi="Times New Roman"/>
              </w:rPr>
            </w:pPr>
            <w:r>
              <w:rPr>
                <w:rFonts w:ascii="Times New Roman" w:hAnsi="Times New Roman"/>
              </w:rPr>
              <w:t xml:space="preserve"> </w:t>
            </w:r>
          </w:p>
        </w:tc>
      </w:tr>
      <w:tr w:rsidR="0038575B" w:rsidRPr="00D92B29" w:rsidTr="008B3193">
        <w:tc>
          <w:tcPr>
            <w:tcW w:w="2634" w:type="dxa"/>
            <w:vAlign w:val="center"/>
          </w:tcPr>
          <w:p w:rsidR="00B9760C" w:rsidRPr="00D92B29" w:rsidRDefault="004D3F47" w:rsidP="00B9760C">
            <w:pPr>
              <w:pStyle w:val="Sansinterligne"/>
              <w:jc w:val="center"/>
              <w:rPr>
                <w:b/>
              </w:rPr>
            </w:pPr>
            <w:r>
              <w:rPr>
                <w:b/>
              </w:rPr>
              <w:t>Objectifs</w:t>
            </w:r>
          </w:p>
          <w:p w:rsidR="00F33431" w:rsidRPr="00D92B29" w:rsidRDefault="00B9760C" w:rsidP="00713086">
            <w:pPr>
              <w:pStyle w:val="Sansinterligne"/>
              <w:jc w:val="center"/>
              <w:rPr>
                <w:b/>
              </w:rPr>
            </w:pPr>
            <w:r w:rsidRPr="00D92B29">
              <w:rPr>
                <w:b/>
              </w:rPr>
              <w:t>du projet</w:t>
            </w:r>
          </w:p>
        </w:tc>
        <w:tc>
          <w:tcPr>
            <w:tcW w:w="7998" w:type="dxa"/>
            <w:vAlign w:val="center"/>
          </w:tcPr>
          <w:p w:rsidR="00411C7F" w:rsidRDefault="00411C7F" w:rsidP="004A084A">
            <w:pPr>
              <w:pStyle w:val="Sansinterligne"/>
              <w:numPr>
                <w:ilvl w:val="0"/>
                <w:numId w:val="15"/>
              </w:numPr>
              <w:rPr>
                <w:rFonts w:ascii="Times New Roman" w:hAnsi="Times New Roman"/>
                <w:bCs/>
              </w:rPr>
            </w:pPr>
            <w:r>
              <w:rPr>
                <w:rFonts w:ascii="Times New Roman" w:hAnsi="Times New Roman"/>
                <w:bCs/>
              </w:rPr>
              <w:t xml:space="preserve">Offrir un espace d’écoute </w:t>
            </w:r>
            <w:r w:rsidR="00CB4BD5" w:rsidRPr="00CB4BD5">
              <w:rPr>
                <w:rFonts w:ascii="Times New Roman" w:hAnsi="Times New Roman"/>
                <w:bCs/>
              </w:rPr>
              <w:t>dans le respect de la confidentialité et de la neutralité</w:t>
            </w:r>
          </w:p>
          <w:p w:rsidR="004A084A" w:rsidRPr="00411C7F" w:rsidRDefault="004A084A" w:rsidP="004A084A">
            <w:pPr>
              <w:pStyle w:val="Sansinterligne"/>
              <w:numPr>
                <w:ilvl w:val="0"/>
                <w:numId w:val="15"/>
              </w:numPr>
              <w:rPr>
                <w:rFonts w:ascii="Times New Roman" w:hAnsi="Times New Roman"/>
                <w:bCs/>
              </w:rPr>
            </w:pPr>
            <w:r w:rsidRPr="00411C7F">
              <w:rPr>
                <w:rFonts w:ascii="Times New Roman" w:hAnsi="Times New Roman"/>
                <w:bCs/>
              </w:rPr>
              <w:t xml:space="preserve">Prévenir les </w:t>
            </w:r>
            <w:r w:rsidR="00CB4BD5">
              <w:rPr>
                <w:rFonts w:ascii="Times New Roman" w:hAnsi="Times New Roman"/>
                <w:bCs/>
              </w:rPr>
              <w:t>situations de détresse</w:t>
            </w:r>
          </w:p>
          <w:p w:rsidR="004A084A" w:rsidRDefault="004A084A" w:rsidP="004A084A">
            <w:pPr>
              <w:pStyle w:val="Sansinterligne"/>
              <w:numPr>
                <w:ilvl w:val="0"/>
                <w:numId w:val="15"/>
              </w:numPr>
              <w:rPr>
                <w:rFonts w:ascii="Times New Roman" w:hAnsi="Times New Roman"/>
                <w:bCs/>
              </w:rPr>
            </w:pPr>
            <w:r w:rsidRPr="00411C7F">
              <w:rPr>
                <w:rFonts w:ascii="Times New Roman" w:hAnsi="Times New Roman"/>
                <w:bCs/>
              </w:rPr>
              <w:t>Mettre en place des actions personnalisées</w:t>
            </w:r>
          </w:p>
          <w:p w:rsidR="004A084A" w:rsidRPr="00CB4BD5" w:rsidRDefault="00CB4BD5" w:rsidP="00CB4BD5">
            <w:pPr>
              <w:pStyle w:val="Paragraphedeliste"/>
              <w:numPr>
                <w:ilvl w:val="0"/>
                <w:numId w:val="15"/>
              </w:numPr>
              <w:rPr>
                <w:rFonts w:ascii="Times New Roman" w:hAnsi="Times New Roman"/>
                <w:bCs/>
              </w:rPr>
            </w:pPr>
            <w:r w:rsidRPr="00CB4BD5">
              <w:rPr>
                <w:rFonts w:ascii="Times New Roman" w:hAnsi="Times New Roman"/>
                <w:bCs/>
              </w:rPr>
              <w:t>Verbaliser les émotion</w:t>
            </w:r>
            <w:r>
              <w:rPr>
                <w:rFonts w:ascii="Times New Roman" w:hAnsi="Times New Roman"/>
                <w:bCs/>
              </w:rPr>
              <w:t>s et instaurer un climat social apaisé</w:t>
            </w:r>
          </w:p>
        </w:tc>
      </w:tr>
      <w:tr w:rsidR="0038575B" w:rsidRPr="00D92B29" w:rsidTr="008B3193">
        <w:tc>
          <w:tcPr>
            <w:tcW w:w="2634" w:type="dxa"/>
            <w:vAlign w:val="center"/>
          </w:tcPr>
          <w:p w:rsidR="0038575B" w:rsidRDefault="000B7F45" w:rsidP="000B7F45">
            <w:pPr>
              <w:pStyle w:val="Sansinterligne"/>
              <w:jc w:val="center"/>
              <w:rPr>
                <w:b/>
              </w:rPr>
            </w:pPr>
            <w:r>
              <w:rPr>
                <w:b/>
              </w:rPr>
              <w:t xml:space="preserve">Composition du groupe </w:t>
            </w:r>
          </w:p>
          <w:p w:rsidR="000B7F45" w:rsidRDefault="000B7F45" w:rsidP="000B7F45">
            <w:pPr>
              <w:pStyle w:val="Sansinterligne"/>
              <w:jc w:val="center"/>
              <w:rPr>
                <w:b/>
              </w:rPr>
            </w:pPr>
            <w:r>
              <w:rPr>
                <w:b/>
              </w:rPr>
              <w:t>projets</w:t>
            </w:r>
          </w:p>
          <w:p w:rsidR="000B7F45" w:rsidRPr="00D92B29" w:rsidRDefault="000B7F45" w:rsidP="000B7F45">
            <w:pPr>
              <w:pStyle w:val="Sansinterligne"/>
              <w:jc w:val="center"/>
              <w:rPr>
                <w:b/>
              </w:rPr>
            </w:pPr>
          </w:p>
        </w:tc>
        <w:tc>
          <w:tcPr>
            <w:tcW w:w="7998" w:type="dxa"/>
            <w:vAlign w:val="center"/>
          </w:tcPr>
          <w:p w:rsidR="0038575B" w:rsidRDefault="004A084A" w:rsidP="008B3193">
            <w:pPr>
              <w:pStyle w:val="Sansinterligne"/>
              <w:rPr>
                <w:rFonts w:ascii="Times New Roman" w:hAnsi="Times New Roman"/>
              </w:rPr>
            </w:pPr>
            <w:r>
              <w:rPr>
                <w:rFonts w:ascii="Times New Roman" w:hAnsi="Times New Roman"/>
              </w:rPr>
              <w:t>Chefs d’établissement</w:t>
            </w:r>
          </w:p>
          <w:p w:rsidR="004A084A" w:rsidRDefault="004A084A" w:rsidP="008B3193">
            <w:pPr>
              <w:pStyle w:val="Sansinterligne"/>
              <w:rPr>
                <w:rFonts w:ascii="Times New Roman" w:hAnsi="Times New Roman"/>
              </w:rPr>
            </w:pPr>
            <w:r>
              <w:rPr>
                <w:rFonts w:ascii="Times New Roman" w:hAnsi="Times New Roman"/>
              </w:rPr>
              <w:t>Assistantes de service social</w:t>
            </w:r>
          </w:p>
          <w:p w:rsidR="004A084A" w:rsidRDefault="004A084A" w:rsidP="008B3193">
            <w:pPr>
              <w:pStyle w:val="Sansinterligne"/>
              <w:rPr>
                <w:rFonts w:ascii="Times New Roman" w:hAnsi="Times New Roman"/>
              </w:rPr>
            </w:pPr>
            <w:r>
              <w:rPr>
                <w:rFonts w:ascii="Times New Roman" w:hAnsi="Times New Roman"/>
              </w:rPr>
              <w:t>Psychologue de l’éducation nationale</w:t>
            </w:r>
          </w:p>
          <w:p w:rsidR="004A084A" w:rsidRPr="002154F7" w:rsidRDefault="004A084A" w:rsidP="008B3193">
            <w:pPr>
              <w:pStyle w:val="Sansinterligne"/>
              <w:rPr>
                <w:rFonts w:ascii="Times New Roman" w:hAnsi="Times New Roman"/>
              </w:rPr>
            </w:pPr>
            <w:r w:rsidRPr="004A084A">
              <w:rPr>
                <w:rFonts w:ascii="Times New Roman" w:hAnsi="Times New Roman"/>
              </w:rPr>
              <w:t>Conseillère Technique Etablissements et Vie Scolaire</w:t>
            </w:r>
          </w:p>
        </w:tc>
      </w:tr>
      <w:tr w:rsidR="0038575B" w:rsidRPr="00D92B29" w:rsidTr="008B3193">
        <w:tc>
          <w:tcPr>
            <w:tcW w:w="2634" w:type="dxa"/>
            <w:vAlign w:val="center"/>
          </w:tcPr>
          <w:p w:rsidR="0038575B" w:rsidRPr="00D92B29" w:rsidRDefault="000B7F45" w:rsidP="00467979">
            <w:pPr>
              <w:pStyle w:val="Sansinterligne"/>
              <w:jc w:val="center"/>
              <w:rPr>
                <w:b/>
              </w:rPr>
            </w:pPr>
            <w:r>
              <w:rPr>
                <w:b/>
              </w:rPr>
              <w:t>Personnes ou publics concernés</w:t>
            </w:r>
          </w:p>
        </w:tc>
        <w:tc>
          <w:tcPr>
            <w:tcW w:w="7998" w:type="dxa"/>
            <w:vAlign w:val="center"/>
          </w:tcPr>
          <w:p w:rsidR="004A084A" w:rsidRPr="00210632" w:rsidRDefault="004A084A" w:rsidP="008D4A94">
            <w:pPr>
              <w:pStyle w:val="Sansinterligne"/>
              <w:rPr>
                <w:rFonts w:ascii="Times New Roman" w:hAnsi="Times New Roman"/>
              </w:rPr>
            </w:pPr>
            <w:r w:rsidRPr="00210632">
              <w:rPr>
                <w:rFonts w:ascii="Times New Roman" w:hAnsi="Times New Roman"/>
              </w:rPr>
              <w:t xml:space="preserve">Les personnels enseignants </w:t>
            </w:r>
          </w:p>
          <w:p w:rsidR="004A084A" w:rsidRPr="00210632" w:rsidRDefault="004A084A" w:rsidP="008D4A94">
            <w:pPr>
              <w:pStyle w:val="Sansinterligne"/>
              <w:rPr>
                <w:rFonts w:ascii="Times New Roman" w:hAnsi="Times New Roman"/>
              </w:rPr>
            </w:pPr>
            <w:r w:rsidRPr="00210632">
              <w:rPr>
                <w:rFonts w:ascii="Times New Roman" w:hAnsi="Times New Roman"/>
              </w:rPr>
              <w:t>Les personnels des EPLE</w:t>
            </w:r>
          </w:p>
          <w:p w:rsidR="0038575B" w:rsidRPr="00210632" w:rsidRDefault="004A084A" w:rsidP="008D4A94">
            <w:pPr>
              <w:pStyle w:val="Sansinterligne"/>
              <w:rPr>
                <w:rFonts w:ascii="Times New Roman" w:hAnsi="Times New Roman"/>
              </w:rPr>
            </w:pPr>
            <w:r w:rsidRPr="00210632">
              <w:rPr>
                <w:rFonts w:ascii="Times New Roman" w:hAnsi="Times New Roman"/>
              </w:rPr>
              <w:t>Les élèves</w:t>
            </w:r>
          </w:p>
        </w:tc>
      </w:tr>
      <w:tr w:rsidR="00467979" w:rsidRPr="00D92B29" w:rsidTr="008B3193">
        <w:tc>
          <w:tcPr>
            <w:tcW w:w="2634" w:type="dxa"/>
            <w:vAlign w:val="center"/>
          </w:tcPr>
          <w:p w:rsidR="00467979" w:rsidRPr="00467979" w:rsidRDefault="00467979" w:rsidP="00935254">
            <w:pPr>
              <w:pStyle w:val="Sansinterligne"/>
              <w:jc w:val="center"/>
              <w:rPr>
                <w:b/>
              </w:rPr>
            </w:pPr>
            <w:r w:rsidRPr="00467979">
              <w:rPr>
                <w:b/>
              </w:rPr>
              <w:t>Description</w:t>
            </w:r>
          </w:p>
        </w:tc>
        <w:tc>
          <w:tcPr>
            <w:tcW w:w="7998" w:type="dxa"/>
            <w:vAlign w:val="center"/>
          </w:tcPr>
          <w:p w:rsidR="00411C7F" w:rsidRPr="00210632" w:rsidRDefault="00411C7F" w:rsidP="00CB4BD5">
            <w:pPr>
              <w:pStyle w:val="Sansinterligne"/>
              <w:jc w:val="both"/>
              <w:rPr>
                <w:rFonts w:ascii="Times New Roman" w:hAnsi="Times New Roman"/>
              </w:rPr>
            </w:pPr>
          </w:p>
          <w:p w:rsidR="00467979" w:rsidRPr="00210632" w:rsidRDefault="004A084A" w:rsidP="00CB4BD5">
            <w:pPr>
              <w:pStyle w:val="Sansinterligne"/>
              <w:jc w:val="both"/>
              <w:rPr>
                <w:rFonts w:ascii="Times New Roman" w:hAnsi="Times New Roman"/>
              </w:rPr>
            </w:pPr>
            <w:r w:rsidRPr="00210632">
              <w:rPr>
                <w:rFonts w:ascii="Times New Roman" w:hAnsi="Times New Roman"/>
              </w:rPr>
              <w:t>Organiser des ateliers avec des professionnels de l’écoute, du bien-être et du développement personnel (psychologue, assistante sociale, médiateur social, sophrologue, r</w:t>
            </w:r>
            <w:r w:rsidR="00CB1B42" w:rsidRPr="00210632">
              <w:rPr>
                <w:rFonts w:ascii="Times New Roman" w:hAnsi="Times New Roman"/>
              </w:rPr>
              <w:t>é</w:t>
            </w:r>
            <w:r w:rsidRPr="00210632">
              <w:rPr>
                <w:rFonts w:ascii="Times New Roman" w:hAnsi="Times New Roman"/>
              </w:rPr>
              <w:t>flexologue)</w:t>
            </w:r>
            <w:r w:rsidR="00411C7F" w:rsidRPr="00210632">
              <w:rPr>
                <w:rFonts w:ascii="Times New Roman" w:hAnsi="Times New Roman"/>
              </w:rPr>
              <w:t xml:space="preserve"> à destination des élèves et des personnels de l’établissement.</w:t>
            </w:r>
          </w:p>
          <w:p w:rsidR="00411C7F" w:rsidRPr="00210632" w:rsidRDefault="00411C7F" w:rsidP="00CB4BD5">
            <w:pPr>
              <w:pStyle w:val="Sansinterligne"/>
              <w:jc w:val="both"/>
              <w:rPr>
                <w:rFonts w:ascii="Times New Roman" w:hAnsi="Times New Roman"/>
              </w:rPr>
            </w:pPr>
          </w:p>
          <w:p w:rsidR="00411C7F" w:rsidRPr="00210632" w:rsidRDefault="00CB4BD5" w:rsidP="00CB4BD5">
            <w:pPr>
              <w:pStyle w:val="Sansinterligne"/>
              <w:jc w:val="both"/>
              <w:rPr>
                <w:rFonts w:ascii="Times New Roman" w:hAnsi="Times New Roman"/>
              </w:rPr>
            </w:pPr>
            <w:r w:rsidRPr="00210632">
              <w:rPr>
                <w:rFonts w:ascii="Times New Roman" w:hAnsi="Times New Roman"/>
              </w:rPr>
              <w:t>Ces ateliers s’adressent à toute personne s'estimant victime ou témoin de discrimination, de harcèlement à caractère moral ou sexuel, de violence sexiste ou sexuelle et, plus généralement, toute personne souhaitant évoquer un problème.</w:t>
            </w:r>
          </w:p>
          <w:p w:rsidR="00CB4BD5" w:rsidRPr="00210632" w:rsidRDefault="00CB4BD5" w:rsidP="008D4A94">
            <w:pPr>
              <w:pStyle w:val="Sansinterligne"/>
              <w:rPr>
                <w:rFonts w:ascii="Times New Roman" w:hAnsi="Times New Roman"/>
              </w:rPr>
            </w:pPr>
          </w:p>
        </w:tc>
      </w:tr>
      <w:tr w:rsidR="000B7F45" w:rsidRPr="00D92B29" w:rsidTr="008B3193">
        <w:tc>
          <w:tcPr>
            <w:tcW w:w="2634" w:type="dxa"/>
            <w:vAlign w:val="center"/>
          </w:tcPr>
          <w:p w:rsidR="002154F7" w:rsidRDefault="002154F7" w:rsidP="00935254">
            <w:pPr>
              <w:pStyle w:val="Sansinterligne"/>
              <w:jc w:val="center"/>
              <w:rPr>
                <w:b/>
              </w:rPr>
            </w:pPr>
          </w:p>
          <w:p w:rsidR="000B7F45" w:rsidRPr="00467979" w:rsidRDefault="00467979" w:rsidP="00935254">
            <w:pPr>
              <w:pStyle w:val="Sansinterligne"/>
              <w:jc w:val="center"/>
              <w:rPr>
                <w:b/>
              </w:rPr>
            </w:pPr>
            <w:r w:rsidRPr="00467979">
              <w:rPr>
                <w:b/>
              </w:rPr>
              <w:t>R</w:t>
            </w:r>
            <w:r w:rsidR="00061BA2" w:rsidRPr="00467979">
              <w:rPr>
                <w:b/>
              </w:rPr>
              <w:t>essou</w:t>
            </w:r>
            <w:r w:rsidR="00CF0505" w:rsidRPr="00467979">
              <w:rPr>
                <w:b/>
              </w:rPr>
              <w:t>rces à mettre en œuvre (dispositifs,</w:t>
            </w:r>
            <w:r w:rsidR="008B3193" w:rsidRPr="00467979">
              <w:rPr>
                <w:b/>
              </w:rPr>
              <w:t xml:space="preserve"> </w:t>
            </w:r>
            <w:r w:rsidR="00CF0505" w:rsidRPr="00467979">
              <w:rPr>
                <w:b/>
              </w:rPr>
              <w:t>associations)</w:t>
            </w:r>
          </w:p>
          <w:p w:rsidR="000B7F45" w:rsidRDefault="000B7F45" w:rsidP="00935254">
            <w:pPr>
              <w:pStyle w:val="Sansinterligne"/>
              <w:jc w:val="center"/>
              <w:rPr>
                <w:b/>
              </w:rPr>
            </w:pPr>
          </w:p>
          <w:p w:rsidR="000B7F45" w:rsidRDefault="000B7F45" w:rsidP="00935254">
            <w:pPr>
              <w:pStyle w:val="Sansinterligne"/>
              <w:jc w:val="center"/>
              <w:rPr>
                <w:b/>
              </w:rPr>
            </w:pPr>
          </w:p>
          <w:p w:rsidR="000B7F45" w:rsidRPr="00D92B29" w:rsidRDefault="000B7F45" w:rsidP="00935254">
            <w:pPr>
              <w:pStyle w:val="Sansinterligne"/>
              <w:jc w:val="center"/>
              <w:rPr>
                <w:b/>
              </w:rPr>
            </w:pPr>
          </w:p>
        </w:tc>
        <w:tc>
          <w:tcPr>
            <w:tcW w:w="7998" w:type="dxa"/>
            <w:vAlign w:val="center"/>
          </w:tcPr>
          <w:p w:rsidR="00CF0505" w:rsidRPr="00210632" w:rsidRDefault="00CB4BD5" w:rsidP="00467979">
            <w:pPr>
              <w:pStyle w:val="Sansinterligne"/>
              <w:rPr>
                <w:rFonts w:ascii="Times New Roman" w:hAnsi="Times New Roman"/>
              </w:rPr>
            </w:pPr>
            <w:r w:rsidRPr="00210632">
              <w:rPr>
                <w:rFonts w:ascii="Times New Roman" w:hAnsi="Times New Roman"/>
              </w:rPr>
              <w:lastRenderedPageBreak/>
              <w:t>Académie de Strasbourg : Présentation du point d’accueil et d’écoute</w:t>
            </w:r>
          </w:p>
          <w:p w:rsidR="00CB4BD5" w:rsidRDefault="0076156F" w:rsidP="00467979">
            <w:pPr>
              <w:pStyle w:val="Sansinterligne"/>
            </w:pPr>
            <w:hyperlink r:id="rId8" w:history="1">
              <w:r w:rsidR="00CB4BD5" w:rsidRPr="00CB38A6">
                <w:rPr>
                  <w:rStyle w:val="Lienhypertexte"/>
                </w:rPr>
                <w:t>https://pro.ac-strasbourg.fr/ecoute-accompagnement/point-daccueil-et-decoute-pae/</w:t>
              </w:r>
            </w:hyperlink>
          </w:p>
          <w:p w:rsidR="00CB4BD5" w:rsidRDefault="00CB4BD5" w:rsidP="00467979">
            <w:pPr>
              <w:pStyle w:val="Sansinterligne"/>
            </w:pPr>
          </w:p>
          <w:p w:rsidR="00CB4BD5" w:rsidRDefault="00CB4BD5" w:rsidP="00467979">
            <w:pPr>
              <w:pStyle w:val="Sansinterligne"/>
            </w:pPr>
            <w:r w:rsidRPr="00210632">
              <w:rPr>
                <w:rFonts w:ascii="Times New Roman" w:hAnsi="Times New Roman"/>
              </w:rPr>
              <w:lastRenderedPageBreak/>
              <w:t>Dispositif d’écoute et de soutien psychologique MGEN (PAS):</w:t>
            </w:r>
            <w:r>
              <w:t xml:space="preserve"> </w:t>
            </w:r>
            <w:hyperlink r:id="rId9" w:history="1">
              <w:r w:rsidRPr="00CB38A6">
                <w:rPr>
                  <w:rStyle w:val="Lienhypertexte"/>
                </w:rPr>
                <w:t>https://www.mgen.fr/faq/question/la-mgen-a-t-elle-mis-en-place-un-dispositif-d-ecoute-et-de-soutien-psychologiques-596/</w:t>
              </w:r>
            </w:hyperlink>
          </w:p>
          <w:p w:rsidR="00CB4BD5" w:rsidRDefault="00CB4BD5" w:rsidP="00467979">
            <w:pPr>
              <w:pStyle w:val="Sansinterligne"/>
            </w:pPr>
          </w:p>
          <w:p w:rsidR="00CB4BD5" w:rsidRDefault="00CB4BD5" w:rsidP="00467979">
            <w:pPr>
              <w:pStyle w:val="Sansinterligne"/>
            </w:pPr>
            <w:r w:rsidRPr="00210632">
              <w:rPr>
                <w:rFonts w:ascii="Times New Roman" w:hAnsi="Times New Roman"/>
              </w:rPr>
              <w:t>Guide cellule d’écoute Education Nationale :</w:t>
            </w:r>
            <w:r>
              <w:t xml:space="preserve"> </w:t>
            </w:r>
            <w:hyperlink r:id="rId10" w:history="1">
              <w:r w:rsidRPr="00CB38A6">
                <w:rPr>
                  <w:rStyle w:val="Lienhypertexte"/>
                </w:rPr>
                <w:t>https://www4.ac-nancy-metz.fr/ia54-gtd/handiscol-ash/sites/handiscol-ash/IMG/pdf/guide_cellule_ecoute.pdf</w:t>
              </w:r>
            </w:hyperlink>
          </w:p>
          <w:p w:rsidR="00CB4BD5" w:rsidRPr="00B9760C" w:rsidRDefault="00CB4BD5" w:rsidP="00467979">
            <w:pPr>
              <w:pStyle w:val="Sansinterligne"/>
            </w:pPr>
          </w:p>
        </w:tc>
      </w:tr>
      <w:tr w:rsidR="00467979" w:rsidRPr="00D92B29" w:rsidTr="008B3193">
        <w:tc>
          <w:tcPr>
            <w:tcW w:w="2634" w:type="dxa"/>
            <w:vAlign w:val="center"/>
          </w:tcPr>
          <w:p w:rsidR="00467979" w:rsidRDefault="00467979" w:rsidP="00935254">
            <w:pPr>
              <w:pStyle w:val="Sansinterligne"/>
              <w:jc w:val="center"/>
            </w:pPr>
            <w:r>
              <w:rPr>
                <w:rFonts w:asciiTheme="minorHAnsi" w:hAnsiTheme="minorHAnsi" w:cs="Calibri"/>
                <w:b/>
              </w:rPr>
              <w:lastRenderedPageBreak/>
              <w:t>Echéancier</w:t>
            </w:r>
          </w:p>
        </w:tc>
        <w:tc>
          <w:tcPr>
            <w:tcW w:w="7998" w:type="dxa"/>
            <w:vAlign w:val="center"/>
          </w:tcPr>
          <w:p w:rsidR="002154F7" w:rsidRDefault="002154F7" w:rsidP="00467979">
            <w:pPr>
              <w:pStyle w:val="Sansinterligne"/>
              <w:rPr>
                <w:rFonts w:ascii="Times New Roman" w:hAnsi="Times New Roman"/>
              </w:rPr>
            </w:pPr>
          </w:p>
        </w:tc>
      </w:tr>
      <w:tr w:rsidR="00467979" w:rsidRPr="00210632" w:rsidTr="008B3193">
        <w:tc>
          <w:tcPr>
            <w:tcW w:w="2634" w:type="dxa"/>
            <w:vAlign w:val="center"/>
          </w:tcPr>
          <w:p w:rsidR="00467979" w:rsidRPr="00210632" w:rsidRDefault="00467979" w:rsidP="00935254">
            <w:pPr>
              <w:pStyle w:val="Sansinterligne"/>
              <w:jc w:val="center"/>
              <w:rPr>
                <w:rFonts w:ascii="Times New Roman" w:hAnsi="Times New Roman"/>
              </w:rPr>
            </w:pPr>
            <w:r w:rsidRPr="00210632">
              <w:rPr>
                <w:rFonts w:asciiTheme="minorHAnsi" w:hAnsiTheme="minorHAnsi" w:cs="Calibri"/>
                <w:b/>
              </w:rPr>
              <w:t>Indicateurs</w:t>
            </w:r>
          </w:p>
        </w:tc>
        <w:tc>
          <w:tcPr>
            <w:tcW w:w="7998" w:type="dxa"/>
            <w:vAlign w:val="center"/>
          </w:tcPr>
          <w:p w:rsidR="00467979" w:rsidRDefault="00411C7F" w:rsidP="00411C7F">
            <w:pPr>
              <w:pStyle w:val="Sansinterligne"/>
              <w:numPr>
                <w:ilvl w:val="0"/>
                <w:numId w:val="15"/>
              </w:numPr>
              <w:rPr>
                <w:rFonts w:ascii="Times New Roman" w:hAnsi="Times New Roman"/>
              </w:rPr>
            </w:pPr>
            <w:r>
              <w:rPr>
                <w:rFonts w:ascii="Times New Roman" w:hAnsi="Times New Roman"/>
              </w:rPr>
              <w:t>Taux de fréquentation des ateliers</w:t>
            </w:r>
          </w:p>
          <w:p w:rsidR="00411C7F" w:rsidRDefault="00411C7F" w:rsidP="00411C7F">
            <w:pPr>
              <w:pStyle w:val="Sansinterligne"/>
              <w:numPr>
                <w:ilvl w:val="0"/>
                <w:numId w:val="15"/>
              </w:numPr>
              <w:rPr>
                <w:rFonts w:ascii="Times New Roman" w:hAnsi="Times New Roman"/>
              </w:rPr>
            </w:pPr>
            <w:r>
              <w:rPr>
                <w:rFonts w:ascii="Times New Roman" w:hAnsi="Times New Roman"/>
              </w:rPr>
              <w:t>Nombre de personnes en détresse identifiées</w:t>
            </w:r>
          </w:p>
          <w:p w:rsidR="00411C7F" w:rsidRDefault="00411C7F" w:rsidP="00411C7F">
            <w:pPr>
              <w:pStyle w:val="Sansinterligne"/>
              <w:numPr>
                <w:ilvl w:val="0"/>
                <w:numId w:val="15"/>
              </w:numPr>
              <w:rPr>
                <w:rFonts w:ascii="Times New Roman" w:hAnsi="Times New Roman"/>
              </w:rPr>
            </w:pPr>
            <w:r>
              <w:rPr>
                <w:rFonts w:ascii="Times New Roman" w:hAnsi="Times New Roman"/>
              </w:rPr>
              <w:t>Nombre de personnes ayant fait l’objet d’un suivi à la suite des ateliers</w:t>
            </w:r>
          </w:p>
          <w:p w:rsidR="00411C7F" w:rsidRDefault="00CB4BD5" w:rsidP="00411C7F">
            <w:pPr>
              <w:pStyle w:val="Sansinterligne"/>
              <w:numPr>
                <w:ilvl w:val="0"/>
                <w:numId w:val="15"/>
              </w:numPr>
              <w:rPr>
                <w:rFonts w:ascii="Times New Roman" w:hAnsi="Times New Roman"/>
              </w:rPr>
            </w:pPr>
            <w:r>
              <w:rPr>
                <w:rFonts w:ascii="Times New Roman" w:hAnsi="Times New Roman"/>
              </w:rPr>
              <w:t xml:space="preserve">Indicateurs de climat social (taux d’absentéisme, </w:t>
            </w:r>
            <w:proofErr w:type="spellStart"/>
            <w:r>
              <w:rPr>
                <w:rFonts w:ascii="Times New Roman" w:hAnsi="Times New Roman"/>
              </w:rPr>
              <w:t>turn</w:t>
            </w:r>
            <w:proofErr w:type="spellEnd"/>
            <w:r>
              <w:rPr>
                <w:rFonts w:ascii="Times New Roman" w:hAnsi="Times New Roman"/>
              </w:rPr>
              <w:t xml:space="preserve"> over, nombre d’incidents</w:t>
            </w:r>
            <w:r w:rsidR="00CB1B42">
              <w:rPr>
                <w:rFonts w:ascii="Times New Roman" w:hAnsi="Times New Roman"/>
              </w:rPr>
              <w:t xml:space="preserve"> </w:t>
            </w:r>
            <w:proofErr w:type="spellStart"/>
            <w:r w:rsidR="00CB1B42">
              <w:rPr>
                <w:rFonts w:ascii="Times New Roman" w:hAnsi="Times New Roman"/>
              </w:rPr>
              <w:t>etc</w:t>
            </w:r>
            <w:proofErr w:type="spellEnd"/>
            <w:r w:rsidR="00CB1B42">
              <w:rPr>
                <w:rFonts w:ascii="Times New Roman" w:hAnsi="Times New Roman"/>
              </w:rPr>
              <w:t>,).</w:t>
            </w:r>
          </w:p>
        </w:tc>
      </w:tr>
    </w:tbl>
    <w:p w:rsidR="004D3F47" w:rsidRPr="00210632" w:rsidRDefault="004D3F47" w:rsidP="004D3F47">
      <w:pPr>
        <w:spacing w:after="0"/>
        <w:rPr>
          <w:rFonts w:ascii="Times New Roman" w:hAnsi="Times New Roman"/>
        </w:rPr>
      </w:pPr>
    </w:p>
    <w:p w:rsidR="005D7552" w:rsidRPr="00210632" w:rsidRDefault="005D7552" w:rsidP="001E6CD1">
      <w:pPr>
        <w:pStyle w:val="Sansinterligne"/>
        <w:rPr>
          <w:rFonts w:ascii="Times New Roman" w:hAnsi="Times New Roman"/>
        </w:rPr>
      </w:pPr>
    </w:p>
    <w:p w:rsidR="00A942D7" w:rsidRPr="00D92B29" w:rsidRDefault="00A942D7" w:rsidP="001E6CD1">
      <w:pPr>
        <w:pStyle w:val="Sansinterligne"/>
      </w:pPr>
    </w:p>
    <w:p w:rsidR="00D34C79" w:rsidRDefault="00D34C79" w:rsidP="00D34C79">
      <w:pPr>
        <w:pStyle w:val="Sansinterligne"/>
        <w:jc w:val="center"/>
      </w:pPr>
    </w:p>
    <w:p w:rsidR="008B3193" w:rsidRDefault="008B3193" w:rsidP="008B3193">
      <w:pPr>
        <w:jc w:val="center"/>
      </w:pPr>
    </w:p>
    <w:p w:rsidR="008B3193" w:rsidRDefault="008B3193" w:rsidP="008B3193">
      <w:pPr>
        <w:jc w:val="center"/>
      </w:pPr>
    </w:p>
    <w:p w:rsidR="008B3193" w:rsidRDefault="008B3193" w:rsidP="008B3193">
      <w:pPr>
        <w:jc w:val="center"/>
        <w:rPr>
          <w:noProof/>
          <w:lang w:eastAsia="fr-FR"/>
        </w:rPr>
      </w:pPr>
    </w:p>
    <w:p w:rsidR="008B3193" w:rsidRDefault="008B3193" w:rsidP="008B3193">
      <w:pPr>
        <w:jc w:val="center"/>
      </w:pPr>
    </w:p>
    <w:p w:rsidR="008B3193" w:rsidRDefault="008B3193" w:rsidP="008B3193">
      <w:pPr>
        <w:jc w:val="center"/>
      </w:pPr>
    </w:p>
    <w:p w:rsidR="008B3193" w:rsidRDefault="008B3193" w:rsidP="008B3193">
      <w:r>
        <w:tab/>
      </w:r>
      <w:r>
        <w:tab/>
      </w:r>
      <w:r>
        <w:tab/>
      </w:r>
      <w:r>
        <w:tab/>
      </w:r>
      <w:r>
        <w:tab/>
      </w:r>
      <w:r>
        <w:br w:type="textWrapping" w:clear="all"/>
      </w:r>
    </w:p>
    <w:p w:rsidR="008B3193" w:rsidRDefault="008B3193" w:rsidP="008B3193">
      <w:r>
        <w:tab/>
      </w:r>
      <w:r>
        <w:tab/>
      </w:r>
      <w:r>
        <w:tab/>
      </w:r>
      <w:r>
        <w:tab/>
      </w:r>
      <w:r>
        <w:tab/>
      </w:r>
    </w:p>
    <w:p w:rsidR="008B3193" w:rsidRDefault="008B3193" w:rsidP="008B3193">
      <w:r>
        <w:tab/>
      </w:r>
      <w:r>
        <w:tab/>
      </w:r>
      <w:r>
        <w:tab/>
      </w:r>
      <w:r>
        <w:tab/>
      </w:r>
      <w:r>
        <w:tab/>
      </w:r>
    </w:p>
    <w:p w:rsidR="008B3193" w:rsidRDefault="008B3193" w:rsidP="008B3193">
      <w:pPr>
        <w:jc w:val="center"/>
      </w:pPr>
    </w:p>
    <w:p w:rsidR="00D34C79" w:rsidRDefault="00D34C79" w:rsidP="0007758C">
      <w:pPr>
        <w:pStyle w:val="Sansinterligne"/>
      </w:pPr>
    </w:p>
    <w:sectPr w:rsidR="00D34C79" w:rsidSect="00037AF9">
      <w:pgSz w:w="11906" w:h="16838"/>
      <w:pgMar w:top="720" w:right="720" w:bottom="720" w:left="8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D78"/>
    <w:multiLevelType w:val="hybridMultilevel"/>
    <w:tmpl w:val="DD127EB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AAD4A4C"/>
    <w:multiLevelType w:val="hybridMultilevel"/>
    <w:tmpl w:val="2FCCEB58"/>
    <w:lvl w:ilvl="0" w:tplc="EA28B924">
      <w:start w:val="8"/>
      <w:numFmt w:val="bullet"/>
      <w:lvlText w:val="-"/>
      <w:lvlJc w:val="left"/>
      <w:pPr>
        <w:ind w:left="720" w:hanging="360"/>
      </w:pPr>
      <w:rPr>
        <w:rFonts w:ascii="Calibri" w:eastAsia="Times New Roman" w:hAnsi="Calibri" w:hint="default"/>
        <w:b w:val="0"/>
        <w:i w:val="0"/>
        <w:color w:val="auto"/>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B354C3"/>
    <w:multiLevelType w:val="hybridMultilevel"/>
    <w:tmpl w:val="2CD8D474"/>
    <w:lvl w:ilvl="0" w:tplc="8DD49D12">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A2D91"/>
    <w:multiLevelType w:val="hybridMultilevel"/>
    <w:tmpl w:val="C18EE9C2"/>
    <w:lvl w:ilvl="0" w:tplc="B9FA2488">
      <w:start w:val="1"/>
      <w:numFmt w:val="decimal"/>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1A6263B5"/>
    <w:multiLevelType w:val="hybridMultilevel"/>
    <w:tmpl w:val="9E50EC68"/>
    <w:lvl w:ilvl="0" w:tplc="AE7A1AA0">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BF95877"/>
    <w:multiLevelType w:val="multilevel"/>
    <w:tmpl w:val="097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654E8"/>
    <w:multiLevelType w:val="multilevel"/>
    <w:tmpl w:val="2E5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900F4"/>
    <w:multiLevelType w:val="hybridMultilevel"/>
    <w:tmpl w:val="4AC84A06"/>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320E12B8"/>
    <w:multiLevelType w:val="hybridMultilevel"/>
    <w:tmpl w:val="86BC5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25833"/>
    <w:multiLevelType w:val="multilevel"/>
    <w:tmpl w:val="E19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F6EFE"/>
    <w:multiLevelType w:val="multilevel"/>
    <w:tmpl w:val="BFEC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E0C5F"/>
    <w:multiLevelType w:val="hybridMultilevel"/>
    <w:tmpl w:val="73D649A2"/>
    <w:lvl w:ilvl="0" w:tplc="B9D8258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7505A1"/>
    <w:multiLevelType w:val="multilevel"/>
    <w:tmpl w:val="495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E2EB2"/>
    <w:multiLevelType w:val="hybridMultilevel"/>
    <w:tmpl w:val="548CF2F6"/>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4" w15:restartNumberingAfterBreak="0">
    <w:nsid w:val="6CC059B6"/>
    <w:multiLevelType w:val="hybridMultilevel"/>
    <w:tmpl w:val="41166C32"/>
    <w:lvl w:ilvl="0" w:tplc="14C07CEE">
      <w:numFmt w:val="bullet"/>
      <w:lvlText w:val="-"/>
      <w:lvlJc w:val="left"/>
      <w:pPr>
        <w:ind w:left="1773" w:hanging="360"/>
      </w:pPr>
      <w:rPr>
        <w:rFonts w:ascii="Calibri" w:eastAsia="Times New Roman" w:hAnsi="Calibri" w:hint="default"/>
      </w:rPr>
    </w:lvl>
    <w:lvl w:ilvl="1" w:tplc="040C0003" w:tentative="1">
      <w:start w:val="1"/>
      <w:numFmt w:val="bullet"/>
      <w:lvlText w:val="o"/>
      <w:lvlJc w:val="left"/>
      <w:pPr>
        <w:ind w:left="2493" w:hanging="360"/>
      </w:pPr>
      <w:rPr>
        <w:rFonts w:ascii="Courier New" w:hAnsi="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hint="default"/>
      </w:rPr>
    </w:lvl>
    <w:lvl w:ilvl="8" w:tplc="040C0005" w:tentative="1">
      <w:start w:val="1"/>
      <w:numFmt w:val="bullet"/>
      <w:lvlText w:val=""/>
      <w:lvlJc w:val="left"/>
      <w:pPr>
        <w:ind w:left="7533" w:hanging="360"/>
      </w:pPr>
      <w:rPr>
        <w:rFonts w:ascii="Wingdings" w:hAnsi="Wingdings" w:hint="default"/>
      </w:rPr>
    </w:lvl>
  </w:abstractNum>
  <w:num w:numId="1">
    <w:abstractNumId w:val="2"/>
  </w:num>
  <w:num w:numId="2">
    <w:abstractNumId w:val="12"/>
  </w:num>
  <w:num w:numId="3">
    <w:abstractNumId w:val="9"/>
  </w:num>
  <w:num w:numId="4">
    <w:abstractNumId w:val="10"/>
  </w:num>
  <w:num w:numId="5">
    <w:abstractNumId w:val="5"/>
  </w:num>
  <w:num w:numId="6">
    <w:abstractNumId w:val="6"/>
  </w:num>
  <w:num w:numId="7">
    <w:abstractNumId w:val="8"/>
  </w:num>
  <w:num w:numId="8">
    <w:abstractNumId w:val="1"/>
  </w:num>
  <w:num w:numId="9">
    <w:abstractNumId w:val="7"/>
  </w:num>
  <w:num w:numId="10">
    <w:abstractNumId w:val="14"/>
  </w:num>
  <w:num w:numId="11">
    <w:abstractNumId w:val="4"/>
  </w:num>
  <w:num w:numId="12">
    <w:abstractNumId w:val="13"/>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D1"/>
    <w:rsid w:val="00027FCB"/>
    <w:rsid w:val="00037AF9"/>
    <w:rsid w:val="000576F7"/>
    <w:rsid w:val="000616ED"/>
    <w:rsid w:val="00061BA2"/>
    <w:rsid w:val="0007758C"/>
    <w:rsid w:val="000B02DF"/>
    <w:rsid w:val="000B73D7"/>
    <w:rsid w:val="000B7F45"/>
    <w:rsid w:val="000C191E"/>
    <w:rsid w:val="000F0387"/>
    <w:rsid w:val="000F792D"/>
    <w:rsid w:val="00104C3E"/>
    <w:rsid w:val="00116D0A"/>
    <w:rsid w:val="00151889"/>
    <w:rsid w:val="001A32DD"/>
    <w:rsid w:val="001D02A9"/>
    <w:rsid w:val="001D44B5"/>
    <w:rsid w:val="001E6CD1"/>
    <w:rsid w:val="001F4046"/>
    <w:rsid w:val="00210632"/>
    <w:rsid w:val="002154F7"/>
    <w:rsid w:val="00224522"/>
    <w:rsid w:val="00231782"/>
    <w:rsid w:val="00232A98"/>
    <w:rsid w:val="002B5FD5"/>
    <w:rsid w:val="002D046D"/>
    <w:rsid w:val="002E51E1"/>
    <w:rsid w:val="002F1F5F"/>
    <w:rsid w:val="002F6F1F"/>
    <w:rsid w:val="00303768"/>
    <w:rsid w:val="00353D8A"/>
    <w:rsid w:val="0037199E"/>
    <w:rsid w:val="00372DDA"/>
    <w:rsid w:val="003731B5"/>
    <w:rsid w:val="0038575B"/>
    <w:rsid w:val="0039673E"/>
    <w:rsid w:val="003B0C4D"/>
    <w:rsid w:val="003B447B"/>
    <w:rsid w:val="003E12DB"/>
    <w:rsid w:val="004075B0"/>
    <w:rsid w:val="00411C7F"/>
    <w:rsid w:val="00467979"/>
    <w:rsid w:val="00471E67"/>
    <w:rsid w:val="00477EE4"/>
    <w:rsid w:val="00483E4F"/>
    <w:rsid w:val="0048472B"/>
    <w:rsid w:val="00494E62"/>
    <w:rsid w:val="004A084A"/>
    <w:rsid w:val="004A788E"/>
    <w:rsid w:val="004D3F47"/>
    <w:rsid w:val="004D4CB5"/>
    <w:rsid w:val="0050267D"/>
    <w:rsid w:val="00557C50"/>
    <w:rsid w:val="0058035C"/>
    <w:rsid w:val="005A5F5E"/>
    <w:rsid w:val="005A7DF7"/>
    <w:rsid w:val="005D7552"/>
    <w:rsid w:val="005E071A"/>
    <w:rsid w:val="005F667C"/>
    <w:rsid w:val="00607817"/>
    <w:rsid w:val="00614DE2"/>
    <w:rsid w:val="0064258E"/>
    <w:rsid w:val="00676152"/>
    <w:rsid w:val="006834A0"/>
    <w:rsid w:val="006B0344"/>
    <w:rsid w:val="006B5939"/>
    <w:rsid w:val="006F77E4"/>
    <w:rsid w:val="00713086"/>
    <w:rsid w:val="007302DB"/>
    <w:rsid w:val="0076156F"/>
    <w:rsid w:val="00763D50"/>
    <w:rsid w:val="00776002"/>
    <w:rsid w:val="00777893"/>
    <w:rsid w:val="00800A8F"/>
    <w:rsid w:val="00803E26"/>
    <w:rsid w:val="00806411"/>
    <w:rsid w:val="00811612"/>
    <w:rsid w:val="008405BD"/>
    <w:rsid w:val="0085488F"/>
    <w:rsid w:val="0086670C"/>
    <w:rsid w:val="0087251B"/>
    <w:rsid w:val="008B3193"/>
    <w:rsid w:val="008B57D0"/>
    <w:rsid w:val="008B7B39"/>
    <w:rsid w:val="008D4A94"/>
    <w:rsid w:val="008E390A"/>
    <w:rsid w:val="00917BB3"/>
    <w:rsid w:val="00935254"/>
    <w:rsid w:val="0095555D"/>
    <w:rsid w:val="00964DFA"/>
    <w:rsid w:val="0096555E"/>
    <w:rsid w:val="00986339"/>
    <w:rsid w:val="009878F1"/>
    <w:rsid w:val="009B6C3B"/>
    <w:rsid w:val="009F6B8D"/>
    <w:rsid w:val="00A1746D"/>
    <w:rsid w:val="00A23B46"/>
    <w:rsid w:val="00A27343"/>
    <w:rsid w:val="00A34CAC"/>
    <w:rsid w:val="00A41A0D"/>
    <w:rsid w:val="00A43738"/>
    <w:rsid w:val="00A942D7"/>
    <w:rsid w:val="00AA0B10"/>
    <w:rsid w:val="00AC468F"/>
    <w:rsid w:val="00AC6FC4"/>
    <w:rsid w:val="00AD6022"/>
    <w:rsid w:val="00AF414B"/>
    <w:rsid w:val="00AF4223"/>
    <w:rsid w:val="00B02228"/>
    <w:rsid w:val="00B200E0"/>
    <w:rsid w:val="00B340D0"/>
    <w:rsid w:val="00B34F01"/>
    <w:rsid w:val="00B41F72"/>
    <w:rsid w:val="00B441B4"/>
    <w:rsid w:val="00B961CB"/>
    <w:rsid w:val="00B9760C"/>
    <w:rsid w:val="00BA08FB"/>
    <w:rsid w:val="00BA3F41"/>
    <w:rsid w:val="00BC0901"/>
    <w:rsid w:val="00BC1E71"/>
    <w:rsid w:val="00BC4408"/>
    <w:rsid w:val="00BD1B54"/>
    <w:rsid w:val="00BF4497"/>
    <w:rsid w:val="00C05B50"/>
    <w:rsid w:val="00C0765F"/>
    <w:rsid w:val="00C25083"/>
    <w:rsid w:val="00C623E8"/>
    <w:rsid w:val="00C67AD3"/>
    <w:rsid w:val="00C72413"/>
    <w:rsid w:val="00CA6B52"/>
    <w:rsid w:val="00CB1B42"/>
    <w:rsid w:val="00CB38A6"/>
    <w:rsid w:val="00CB4BD5"/>
    <w:rsid w:val="00CB4C7C"/>
    <w:rsid w:val="00CC32C4"/>
    <w:rsid w:val="00CC72C5"/>
    <w:rsid w:val="00CF0505"/>
    <w:rsid w:val="00CF6381"/>
    <w:rsid w:val="00D010FF"/>
    <w:rsid w:val="00D11D3B"/>
    <w:rsid w:val="00D34C79"/>
    <w:rsid w:val="00D55843"/>
    <w:rsid w:val="00D608B6"/>
    <w:rsid w:val="00D9292F"/>
    <w:rsid w:val="00D92B29"/>
    <w:rsid w:val="00D97F98"/>
    <w:rsid w:val="00DA2D53"/>
    <w:rsid w:val="00DA7841"/>
    <w:rsid w:val="00DC02E9"/>
    <w:rsid w:val="00DD42D9"/>
    <w:rsid w:val="00E01BF4"/>
    <w:rsid w:val="00E16878"/>
    <w:rsid w:val="00E20E5E"/>
    <w:rsid w:val="00E218FC"/>
    <w:rsid w:val="00E564DE"/>
    <w:rsid w:val="00E67B62"/>
    <w:rsid w:val="00E87615"/>
    <w:rsid w:val="00EA110E"/>
    <w:rsid w:val="00EB74C1"/>
    <w:rsid w:val="00EC1987"/>
    <w:rsid w:val="00ED36E5"/>
    <w:rsid w:val="00EE3C67"/>
    <w:rsid w:val="00EF2A49"/>
    <w:rsid w:val="00F16E2C"/>
    <w:rsid w:val="00F33431"/>
    <w:rsid w:val="00F40DDA"/>
    <w:rsid w:val="00F44497"/>
    <w:rsid w:val="00F6387A"/>
    <w:rsid w:val="00F9784E"/>
    <w:rsid w:val="00FA0227"/>
    <w:rsid w:val="00FA4B99"/>
    <w:rsid w:val="00FD4586"/>
    <w:rsid w:val="00FF71C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8299E8-3818-490A-8064-812F313F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2C4"/>
    <w:pPr>
      <w:spacing w:after="200" w:line="276" w:lineRule="auto"/>
    </w:pPr>
    <w:rPr>
      <w:rFonts w:cs="Times New Roman"/>
      <w:sz w:val="22"/>
      <w:szCs w:val="22"/>
      <w:lang w:eastAsia="en-US"/>
    </w:rPr>
  </w:style>
  <w:style w:type="paragraph" w:styleId="Titre1">
    <w:name w:val="heading 1"/>
    <w:basedOn w:val="Normal"/>
    <w:next w:val="Normal"/>
    <w:link w:val="Titre1Car"/>
    <w:uiPriority w:val="9"/>
    <w:qFormat/>
    <w:rsid w:val="00A34CAC"/>
    <w:pPr>
      <w:keepNext/>
      <w:keepLines/>
      <w:spacing w:before="480" w:after="0"/>
      <w:outlineLvl w:val="0"/>
    </w:pPr>
    <w:rPr>
      <w:rFonts w:asciiTheme="majorHAnsi" w:eastAsiaTheme="majorEastAsia" w:hAnsiTheme="majorHAnsi"/>
      <w:b/>
      <w:bCs/>
      <w:color w:val="2F5496" w:themeColor="accent1" w:themeShade="BF"/>
      <w:sz w:val="28"/>
      <w:szCs w:val="28"/>
    </w:rPr>
  </w:style>
  <w:style w:type="paragraph" w:styleId="Titre2">
    <w:name w:val="heading 2"/>
    <w:basedOn w:val="Normal"/>
    <w:next w:val="Normal"/>
    <w:link w:val="Titre2Car"/>
    <w:uiPriority w:val="9"/>
    <w:semiHidden/>
    <w:unhideWhenUsed/>
    <w:qFormat/>
    <w:rsid w:val="002F6F1F"/>
    <w:pPr>
      <w:keepNext/>
      <w:spacing w:before="240" w:after="60"/>
      <w:outlineLvl w:val="1"/>
    </w:pPr>
    <w:rPr>
      <w:rFonts w:ascii="Cambria" w:hAnsi="Cambria"/>
      <w:b/>
      <w:bCs/>
      <w:i/>
      <w:iCs/>
      <w:sz w:val="28"/>
      <w:szCs w:val="28"/>
    </w:rPr>
  </w:style>
  <w:style w:type="paragraph" w:styleId="Titre3">
    <w:name w:val="heading 3"/>
    <w:basedOn w:val="Normal"/>
    <w:link w:val="Titre3Car"/>
    <w:uiPriority w:val="9"/>
    <w:qFormat/>
    <w:rsid w:val="002E51E1"/>
    <w:pPr>
      <w:spacing w:before="100" w:beforeAutospacing="1" w:after="100" w:afterAutospacing="1" w:line="240" w:lineRule="auto"/>
      <w:outlineLvl w:val="2"/>
    </w:pPr>
    <w:rPr>
      <w:rFonts w:ascii="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A34CAC"/>
    <w:rPr>
      <w:rFonts w:asciiTheme="majorHAnsi" w:eastAsiaTheme="majorEastAsia" w:hAnsiTheme="majorHAnsi" w:cs="Times New Roman"/>
      <w:b/>
      <w:bCs/>
      <w:color w:val="2F5496" w:themeColor="accent1" w:themeShade="BF"/>
      <w:sz w:val="28"/>
      <w:szCs w:val="28"/>
      <w:lang w:val="x-none" w:eastAsia="en-US"/>
    </w:rPr>
  </w:style>
  <w:style w:type="character" w:customStyle="1" w:styleId="Titre2Car">
    <w:name w:val="Titre 2 Car"/>
    <w:basedOn w:val="Policepardfaut"/>
    <w:link w:val="Titre2"/>
    <w:uiPriority w:val="9"/>
    <w:semiHidden/>
    <w:locked/>
    <w:rsid w:val="002F6F1F"/>
    <w:rPr>
      <w:rFonts w:ascii="Cambria" w:hAnsi="Cambria" w:cs="Times New Roman"/>
      <w:b/>
      <w:i/>
      <w:sz w:val="28"/>
      <w:lang w:val="x-none" w:eastAsia="en-US"/>
    </w:rPr>
  </w:style>
  <w:style w:type="character" w:customStyle="1" w:styleId="Titre3Car">
    <w:name w:val="Titre 3 Car"/>
    <w:basedOn w:val="Policepardfaut"/>
    <w:link w:val="Titre3"/>
    <w:uiPriority w:val="9"/>
    <w:locked/>
    <w:rsid w:val="002E51E1"/>
    <w:rPr>
      <w:rFonts w:ascii="Times New Roman" w:hAnsi="Times New Roman" w:cs="Times New Roman"/>
      <w:b/>
      <w:sz w:val="27"/>
    </w:rPr>
  </w:style>
  <w:style w:type="paragraph" w:styleId="Sansinterligne">
    <w:name w:val="No Spacing"/>
    <w:uiPriority w:val="1"/>
    <w:qFormat/>
    <w:rsid w:val="001E6CD1"/>
    <w:rPr>
      <w:rFonts w:cs="Times New Roman"/>
      <w:sz w:val="22"/>
      <w:szCs w:val="22"/>
      <w:lang w:eastAsia="en-US"/>
    </w:rPr>
  </w:style>
  <w:style w:type="table" w:styleId="Grilledutableau">
    <w:name w:val="Table Grid"/>
    <w:basedOn w:val="TableauNormal"/>
    <w:uiPriority w:val="59"/>
    <w:rsid w:val="0050267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F4046"/>
    <w:pPr>
      <w:spacing w:before="100" w:beforeAutospacing="1" w:after="100" w:afterAutospacing="1" w:line="240" w:lineRule="auto"/>
    </w:pPr>
    <w:rPr>
      <w:rFonts w:ascii="Times New Roman" w:hAnsi="Times New Roman"/>
      <w:sz w:val="24"/>
      <w:szCs w:val="24"/>
      <w:lang w:eastAsia="fr-FR"/>
    </w:rPr>
  </w:style>
  <w:style w:type="character" w:styleId="AcronymeHTML">
    <w:name w:val="HTML Acronym"/>
    <w:basedOn w:val="Policepardfaut"/>
    <w:uiPriority w:val="99"/>
    <w:semiHidden/>
    <w:unhideWhenUsed/>
    <w:rsid w:val="001F4046"/>
    <w:rPr>
      <w:rFonts w:cs="Times New Roman"/>
    </w:rPr>
  </w:style>
  <w:style w:type="character" w:styleId="Lienhypertexte">
    <w:name w:val="Hyperlink"/>
    <w:basedOn w:val="Policepardfaut"/>
    <w:uiPriority w:val="99"/>
    <w:unhideWhenUsed/>
    <w:rsid w:val="002E51E1"/>
    <w:rPr>
      <w:rFonts w:cs="Times New Roman"/>
      <w:color w:val="0000FF"/>
      <w:u w:val="single"/>
    </w:rPr>
  </w:style>
  <w:style w:type="character" w:styleId="lev">
    <w:name w:val="Strong"/>
    <w:basedOn w:val="Policepardfaut"/>
    <w:uiPriority w:val="22"/>
    <w:qFormat/>
    <w:rsid w:val="002E51E1"/>
    <w:rPr>
      <w:rFonts w:cs="Times New Roman"/>
      <w:b/>
    </w:rPr>
  </w:style>
  <w:style w:type="paragraph" w:styleId="Paragraphedeliste">
    <w:name w:val="List Paragraph"/>
    <w:basedOn w:val="Normal"/>
    <w:uiPriority w:val="34"/>
    <w:qFormat/>
    <w:rsid w:val="002F6F1F"/>
    <w:pPr>
      <w:ind w:left="708"/>
    </w:pPr>
  </w:style>
  <w:style w:type="paragraph" w:styleId="Textedebulles">
    <w:name w:val="Balloon Text"/>
    <w:basedOn w:val="Normal"/>
    <w:link w:val="TextedebullesCar"/>
    <w:uiPriority w:val="99"/>
    <w:semiHidden/>
    <w:unhideWhenUsed/>
    <w:rsid w:val="00AF42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F4223"/>
    <w:rPr>
      <w:rFonts w:ascii="Tahoma" w:hAnsi="Tahoma" w:cs="Times New Roman"/>
      <w:sz w:val="16"/>
      <w:lang w:val="x-none" w:eastAsia="en-US"/>
    </w:rPr>
  </w:style>
  <w:style w:type="character" w:styleId="Mentionnonrsolue">
    <w:name w:val="Unresolved Mention"/>
    <w:basedOn w:val="Policepardfaut"/>
    <w:uiPriority w:val="99"/>
    <w:semiHidden/>
    <w:unhideWhenUsed/>
    <w:rsid w:val="00CB4B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5738">
      <w:marLeft w:val="0"/>
      <w:marRight w:val="0"/>
      <w:marTop w:val="0"/>
      <w:marBottom w:val="0"/>
      <w:divBdr>
        <w:top w:val="none" w:sz="0" w:space="0" w:color="auto"/>
        <w:left w:val="none" w:sz="0" w:space="0" w:color="auto"/>
        <w:bottom w:val="none" w:sz="0" w:space="0" w:color="auto"/>
        <w:right w:val="none" w:sz="0" w:space="0" w:color="auto"/>
      </w:divBdr>
      <w:divsChild>
        <w:div w:id="520435809">
          <w:marLeft w:val="0"/>
          <w:marRight w:val="0"/>
          <w:marTop w:val="0"/>
          <w:marBottom w:val="0"/>
          <w:divBdr>
            <w:top w:val="none" w:sz="0" w:space="0" w:color="auto"/>
            <w:left w:val="none" w:sz="0" w:space="0" w:color="auto"/>
            <w:bottom w:val="none" w:sz="0" w:space="0" w:color="auto"/>
            <w:right w:val="none" w:sz="0" w:space="0" w:color="auto"/>
          </w:divBdr>
          <w:divsChild>
            <w:div w:id="520435743">
              <w:marLeft w:val="0"/>
              <w:marRight w:val="0"/>
              <w:marTop w:val="0"/>
              <w:marBottom w:val="0"/>
              <w:divBdr>
                <w:top w:val="none" w:sz="0" w:space="0" w:color="auto"/>
                <w:left w:val="none" w:sz="0" w:space="0" w:color="auto"/>
                <w:bottom w:val="none" w:sz="0" w:space="0" w:color="auto"/>
                <w:right w:val="none" w:sz="0" w:space="0" w:color="auto"/>
              </w:divBdr>
            </w:div>
            <w:div w:id="520435745">
              <w:marLeft w:val="0"/>
              <w:marRight w:val="0"/>
              <w:marTop w:val="0"/>
              <w:marBottom w:val="0"/>
              <w:divBdr>
                <w:top w:val="none" w:sz="0" w:space="0" w:color="auto"/>
                <w:left w:val="none" w:sz="0" w:space="0" w:color="auto"/>
                <w:bottom w:val="none" w:sz="0" w:space="0" w:color="auto"/>
                <w:right w:val="none" w:sz="0" w:space="0" w:color="auto"/>
              </w:divBdr>
            </w:div>
            <w:div w:id="520435747">
              <w:marLeft w:val="0"/>
              <w:marRight w:val="0"/>
              <w:marTop w:val="0"/>
              <w:marBottom w:val="0"/>
              <w:divBdr>
                <w:top w:val="none" w:sz="0" w:space="0" w:color="auto"/>
                <w:left w:val="none" w:sz="0" w:space="0" w:color="auto"/>
                <w:bottom w:val="none" w:sz="0" w:space="0" w:color="auto"/>
                <w:right w:val="none" w:sz="0" w:space="0" w:color="auto"/>
              </w:divBdr>
            </w:div>
            <w:div w:id="520435748">
              <w:marLeft w:val="0"/>
              <w:marRight w:val="0"/>
              <w:marTop w:val="0"/>
              <w:marBottom w:val="0"/>
              <w:divBdr>
                <w:top w:val="none" w:sz="0" w:space="0" w:color="auto"/>
                <w:left w:val="none" w:sz="0" w:space="0" w:color="auto"/>
                <w:bottom w:val="none" w:sz="0" w:space="0" w:color="auto"/>
                <w:right w:val="none" w:sz="0" w:space="0" w:color="auto"/>
              </w:divBdr>
            </w:div>
            <w:div w:id="520435750">
              <w:marLeft w:val="0"/>
              <w:marRight w:val="0"/>
              <w:marTop w:val="0"/>
              <w:marBottom w:val="0"/>
              <w:divBdr>
                <w:top w:val="none" w:sz="0" w:space="0" w:color="auto"/>
                <w:left w:val="none" w:sz="0" w:space="0" w:color="auto"/>
                <w:bottom w:val="none" w:sz="0" w:space="0" w:color="auto"/>
                <w:right w:val="none" w:sz="0" w:space="0" w:color="auto"/>
              </w:divBdr>
            </w:div>
            <w:div w:id="520435758">
              <w:marLeft w:val="0"/>
              <w:marRight w:val="0"/>
              <w:marTop w:val="0"/>
              <w:marBottom w:val="0"/>
              <w:divBdr>
                <w:top w:val="none" w:sz="0" w:space="0" w:color="auto"/>
                <w:left w:val="none" w:sz="0" w:space="0" w:color="auto"/>
                <w:bottom w:val="none" w:sz="0" w:space="0" w:color="auto"/>
                <w:right w:val="none" w:sz="0" w:space="0" w:color="auto"/>
              </w:divBdr>
            </w:div>
            <w:div w:id="520435768">
              <w:marLeft w:val="0"/>
              <w:marRight w:val="0"/>
              <w:marTop w:val="0"/>
              <w:marBottom w:val="0"/>
              <w:divBdr>
                <w:top w:val="none" w:sz="0" w:space="0" w:color="auto"/>
                <w:left w:val="none" w:sz="0" w:space="0" w:color="auto"/>
                <w:bottom w:val="none" w:sz="0" w:space="0" w:color="auto"/>
                <w:right w:val="none" w:sz="0" w:space="0" w:color="auto"/>
              </w:divBdr>
            </w:div>
            <w:div w:id="520435771">
              <w:marLeft w:val="0"/>
              <w:marRight w:val="0"/>
              <w:marTop w:val="0"/>
              <w:marBottom w:val="0"/>
              <w:divBdr>
                <w:top w:val="none" w:sz="0" w:space="0" w:color="auto"/>
                <w:left w:val="none" w:sz="0" w:space="0" w:color="auto"/>
                <w:bottom w:val="none" w:sz="0" w:space="0" w:color="auto"/>
                <w:right w:val="none" w:sz="0" w:space="0" w:color="auto"/>
              </w:divBdr>
            </w:div>
            <w:div w:id="520435775">
              <w:marLeft w:val="0"/>
              <w:marRight w:val="0"/>
              <w:marTop w:val="0"/>
              <w:marBottom w:val="0"/>
              <w:divBdr>
                <w:top w:val="none" w:sz="0" w:space="0" w:color="auto"/>
                <w:left w:val="none" w:sz="0" w:space="0" w:color="auto"/>
                <w:bottom w:val="none" w:sz="0" w:space="0" w:color="auto"/>
                <w:right w:val="none" w:sz="0" w:space="0" w:color="auto"/>
              </w:divBdr>
            </w:div>
            <w:div w:id="520435784">
              <w:marLeft w:val="0"/>
              <w:marRight w:val="0"/>
              <w:marTop w:val="0"/>
              <w:marBottom w:val="0"/>
              <w:divBdr>
                <w:top w:val="none" w:sz="0" w:space="0" w:color="auto"/>
                <w:left w:val="none" w:sz="0" w:space="0" w:color="auto"/>
                <w:bottom w:val="none" w:sz="0" w:space="0" w:color="auto"/>
                <w:right w:val="none" w:sz="0" w:space="0" w:color="auto"/>
              </w:divBdr>
            </w:div>
            <w:div w:id="520435794">
              <w:marLeft w:val="0"/>
              <w:marRight w:val="0"/>
              <w:marTop w:val="0"/>
              <w:marBottom w:val="0"/>
              <w:divBdr>
                <w:top w:val="none" w:sz="0" w:space="0" w:color="auto"/>
                <w:left w:val="none" w:sz="0" w:space="0" w:color="auto"/>
                <w:bottom w:val="none" w:sz="0" w:space="0" w:color="auto"/>
                <w:right w:val="none" w:sz="0" w:space="0" w:color="auto"/>
              </w:divBdr>
            </w:div>
            <w:div w:id="520435797">
              <w:marLeft w:val="0"/>
              <w:marRight w:val="0"/>
              <w:marTop w:val="0"/>
              <w:marBottom w:val="0"/>
              <w:divBdr>
                <w:top w:val="none" w:sz="0" w:space="0" w:color="auto"/>
                <w:left w:val="none" w:sz="0" w:space="0" w:color="auto"/>
                <w:bottom w:val="none" w:sz="0" w:space="0" w:color="auto"/>
                <w:right w:val="none" w:sz="0" w:space="0" w:color="auto"/>
              </w:divBdr>
            </w:div>
            <w:div w:id="5204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5739">
      <w:marLeft w:val="0"/>
      <w:marRight w:val="0"/>
      <w:marTop w:val="0"/>
      <w:marBottom w:val="0"/>
      <w:divBdr>
        <w:top w:val="none" w:sz="0" w:space="0" w:color="auto"/>
        <w:left w:val="none" w:sz="0" w:space="0" w:color="auto"/>
        <w:bottom w:val="none" w:sz="0" w:space="0" w:color="auto"/>
        <w:right w:val="none" w:sz="0" w:space="0" w:color="auto"/>
      </w:divBdr>
    </w:div>
    <w:div w:id="520435751">
      <w:marLeft w:val="0"/>
      <w:marRight w:val="0"/>
      <w:marTop w:val="0"/>
      <w:marBottom w:val="0"/>
      <w:divBdr>
        <w:top w:val="none" w:sz="0" w:space="0" w:color="auto"/>
        <w:left w:val="none" w:sz="0" w:space="0" w:color="auto"/>
        <w:bottom w:val="none" w:sz="0" w:space="0" w:color="auto"/>
        <w:right w:val="none" w:sz="0" w:space="0" w:color="auto"/>
      </w:divBdr>
    </w:div>
    <w:div w:id="520435753">
      <w:marLeft w:val="0"/>
      <w:marRight w:val="0"/>
      <w:marTop w:val="0"/>
      <w:marBottom w:val="0"/>
      <w:divBdr>
        <w:top w:val="none" w:sz="0" w:space="0" w:color="auto"/>
        <w:left w:val="none" w:sz="0" w:space="0" w:color="auto"/>
        <w:bottom w:val="none" w:sz="0" w:space="0" w:color="auto"/>
        <w:right w:val="none" w:sz="0" w:space="0" w:color="auto"/>
      </w:divBdr>
      <w:divsChild>
        <w:div w:id="520435734">
          <w:marLeft w:val="0"/>
          <w:marRight w:val="0"/>
          <w:marTop w:val="0"/>
          <w:marBottom w:val="0"/>
          <w:divBdr>
            <w:top w:val="none" w:sz="0" w:space="0" w:color="auto"/>
            <w:left w:val="none" w:sz="0" w:space="0" w:color="auto"/>
            <w:bottom w:val="none" w:sz="0" w:space="0" w:color="auto"/>
            <w:right w:val="none" w:sz="0" w:space="0" w:color="auto"/>
          </w:divBdr>
        </w:div>
        <w:div w:id="520435741">
          <w:marLeft w:val="0"/>
          <w:marRight w:val="0"/>
          <w:marTop w:val="0"/>
          <w:marBottom w:val="0"/>
          <w:divBdr>
            <w:top w:val="none" w:sz="0" w:space="0" w:color="auto"/>
            <w:left w:val="none" w:sz="0" w:space="0" w:color="auto"/>
            <w:bottom w:val="none" w:sz="0" w:space="0" w:color="auto"/>
            <w:right w:val="none" w:sz="0" w:space="0" w:color="auto"/>
          </w:divBdr>
        </w:div>
        <w:div w:id="520435752">
          <w:marLeft w:val="0"/>
          <w:marRight w:val="0"/>
          <w:marTop w:val="0"/>
          <w:marBottom w:val="0"/>
          <w:divBdr>
            <w:top w:val="none" w:sz="0" w:space="0" w:color="auto"/>
            <w:left w:val="none" w:sz="0" w:space="0" w:color="auto"/>
            <w:bottom w:val="none" w:sz="0" w:space="0" w:color="auto"/>
            <w:right w:val="none" w:sz="0" w:space="0" w:color="auto"/>
          </w:divBdr>
        </w:div>
        <w:div w:id="520435760">
          <w:marLeft w:val="0"/>
          <w:marRight w:val="0"/>
          <w:marTop w:val="0"/>
          <w:marBottom w:val="0"/>
          <w:divBdr>
            <w:top w:val="none" w:sz="0" w:space="0" w:color="auto"/>
            <w:left w:val="none" w:sz="0" w:space="0" w:color="auto"/>
            <w:bottom w:val="none" w:sz="0" w:space="0" w:color="auto"/>
            <w:right w:val="none" w:sz="0" w:space="0" w:color="auto"/>
          </w:divBdr>
        </w:div>
        <w:div w:id="520435765">
          <w:marLeft w:val="0"/>
          <w:marRight w:val="0"/>
          <w:marTop w:val="0"/>
          <w:marBottom w:val="0"/>
          <w:divBdr>
            <w:top w:val="none" w:sz="0" w:space="0" w:color="auto"/>
            <w:left w:val="none" w:sz="0" w:space="0" w:color="auto"/>
            <w:bottom w:val="none" w:sz="0" w:space="0" w:color="auto"/>
            <w:right w:val="none" w:sz="0" w:space="0" w:color="auto"/>
          </w:divBdr>
        </w:div>
        <w:div w:id="520435769">
          <w:marLeft w:val="0"/>
          <w:marRight w:val="0"/>
          <w:marTop w:val="0"/>
          <w:marBottom w:val="0"/>
          <w:divBdr>
            <w:top w:val="none" w:sz="0" w:space="0" w:color="auto"/>
            <w:left w:val="none" w:sz="0" w:space="0" w:color="auto"/>
            <w:bottom w:val="none" w:sz="0" w:space="0" w:color="auto"/>
            <w:right w:val="none" w:sz="0" w:space="0" w:color="auto"/>
          </w:divBdr>
        </w:div>
        <w:div w:id="520435780">
          <w:marLeft w:val="0"/>
          <w:marRight w:val="0"/>
          <w:marTop w:val="0"/>
          <w:marBottom w:val="0"/>
          <w:divBdr>
            <w:top w:val="none" w:sz="0" w:space="0" w:color="auto"/>
            <w:left w:val="none" w:sz="0" w:space="0" w:color="auto"/>
            <w:bottom w:val="none" w:sz="0" w:space="0" w:color="auto"/>
            <w:right w:val="none" w:sz="0" w:space="0" w:color="auto"/>
          </w:divBdr>
        </w:div>
        <w:div w:id="520435785">
          <w:marLeft w:val="0"/>
          <w:marRight w:val="0"/>
          <w:marTop w:val="0"/>
          <w:marBottom w:val="0"/>
          <w:divBdr>
            <w:top w:val="none" w:sz="0" w:space="0" w:color="auto"/>
            <w:left w:val="none" w:sz="0" w:space="0" w:color="auto"/>
            <w:bottom w:val="none" w:sz="0" w:space="0" w:color="auto"/>
            <w:right w:val="none" w:sz="0" w:space="0" w:color="auto"/>
          </w:divBdr>
        </w:div>
        <w:div w:id="520435789">
          <w:marLeft w:val="0"/>
          <w:marRight w:val="0"/>
          <w:marTop w:val="0"/>
          <w:marBottom w:val="0"/>
          <w:divBdr>
            <w:top w:val="none" w:sz="0" w:space="0" w:color="auto"/>
            <w:left w:val="none" w:sz="0" w:space="0" w:color="auto"/>
            <w:bottom w:val="none" w:sz="0" w:space="0" w:color="auto"/>
            <w:right w:val="none" w:sz="0" w:space="0" w:color="auto"/>
          </w:divBdr>
        </w:div>
      </w:divsChild>
    </w:div>
    <w:div w:id="520435759">
      <w:marLeft w:val="0"/>
      <w:marRight w:val="0"/>
      <w:marTop w:val="0"/>
      <w:marBottom w:val="0"/>
      <w:divBdr>
        <w:top w:val="none" w:sz="0" w:space="0" w:color="auto"/>
        <w:left w:val="none" w:sz="0" w:space="0" w:color="auto"/>
        <w:bottom w:val="none" w:sz="0" w:space="0" w:color="auto"/>
        <w:right w:val="none" w:sz="0" w:space="0" w:color="auto"/>
      </w:divBdr>
    </w:div>
    <w:div w:id="520435763">
      <w:marLeft w:val="0"/>
      <w:marRight w:val="0"/>
      <w:marTop w:val="0"/>
      <w:marBottom w:val="0"/>
      <w:divBdr>
        <w:top w:val="none" w:sz="0" w:space="0" w:color="auto"/>
        <w:left w:val="none" w:sz="0" w:space="0" w:color="auto"/>
        <w:bottom w:val="none" w:sz="0" w:space="0" w:color="auto"/>
        <w:right w:val="none" w:sz="0" w:space="0" w:color="auto"/>
      </w:divBdr>
      <w:divsChild>
        <w:div w:id="520435749">
          <w:marLeft w:val="0"/>
          <w:marRight w:val="0"/>
          <w:marTop w:val="0"/>
          <w:marBottom w:val="0"/>
          <w:divBdr>
            <w:top w:val="none" w:sz="0" w:space="0" w:color="auto"/>
            <w:left w:val="none" w:sz="0" w:space="0" w:color="auto"/>
            <w:bottom w:val="none" w:sz="0" w:space="0" w:color="auto"/>
            <w:right w:val="none" w:sz="0" w:space="0" w:color="auto"/>
          </w:divBdr>
        </w:div>
        <w:div w:id="520435776">
          <w:marLeft w:val="0"/>
          <w:marRight w:val="0"/>
          <w:marTop w:val="0"/>
          <w:marBottom w:val="0"/>
          <w:divBdr>
            <w:top w:val="none" w:sz="0" w:space="0" w:color="auto"/>
            <w:left w:val="none" w:sz="0" w:space="0" w:color="auto"/>
            <w:bottom w:val="none" w:sz="0" w:space="0" w:color="auto"/>
            <w:right w:val="none" w:sz="0" w:space="0" w:color="auto"/>
          </w:divBdr>
        </w:div>
        <w:div w:id="520435800">
          <w:marLeft w:val="0"/>
          <w:marRight w:val="0"/>
          <w:marTop w:val="0"/>
          <w:marBottom w:val="0"/>
          <w:divBdr>
            <w:top w:val="none" w:sz="0" w:space="0" w:color="auto"/>
            <w:left w:val="none" w:sz="0" w:space="0" w:color="auto"/>
            <w:bottom w:val="none" w:sz="0" w:space="0" w:color="auto"/>
            <w:right w:val="none" w:sz="0" w:space="0" w:color="auto"/>
          </w:divBdr>
        </w:div>
        <w:div w:id="520435805">
          <w:marLeft w:val="0"/>
          <w:marRight w:val="0"/>
          <w:marTop w:val="0"/>
          <w:marBottom w:val="0"/>
          <w:divBdr>
            <w:top w:val="none" w:sz="0" w:space="0" w:color="auto"/>
            <w:left w:val="none" w:sz="0" w:space="0" w:color="auto"/>
            <w:bottom w:val="none" w:sz="0" w:space="0" w:color="auto"/>
            <w:right w:val="none" w:sz="0" w:space="0" w:color="auto"/>
          </w:divBdr>
        </w:div>
      </w:divsChild>
    </w:div>
    <w:div w:id="520435773">
      <w:marLeft w:val="0"/>
      <w:marRight w:val="0"/>
      <w:marTop w:val="0"/>
      <w:marBottom w:val="0"/>
      <w:divBdr>
        <w:top w:val="none" w:sz="0" w:space="0" w:color="auto"/>
        <w:left w:val="none" w:sz="0" w:space="0" w:color="auto"/>
        <w:bottom w:val="none" w:sz="0" w:space="0" w:color="auto"/>
        <w:right w:val="none" w:sz="0" w:space="0" w:color="auto"/>
      </w:divBdr>
      <w:divsChild>
        <w:div w:id="520435761">
          <w:marLeft w:val="0"/>
          <w:marRight w:val="0"/>
          <w:marTop w:val="0"/>
          <w:marBottom w:val="0"/>
          <w:divBdr>
            <w:top w:val="none" w:sz="0" w:space="0" w:color="auto"/>
            <w:left w:val="none" w:sz="0" w:space="0" w:color="auto"/>
            <w:bottom w:val="none" w:sz="0" w:space="0" w:color="auto"/>
            <w:right w:val="none" w:sz="0" w:space="0" w:color="auto"/>
          </w:divBdr>
          <w:divsChild>
            <w:div w:id="520435733">
              <w:marLeft w:val="0"/>
              <w:marRight w:val="0"/>
              <w:marTop w:val="0"/>
              <w:marBottom w:val="0"/>
              <w:divBdr>
                <w:top w:val="none" w:sz="0" w:space="0" w:color="auto"/>
                <w:left w:val="none" w:sz="0" w:space="0" w:color="auto"/>
                <w:bottom w:val="none" w:sz="0" w:space="0" w:color="auto"/>
                <w:right w:val="none" w:sz="0" w:space="0" w:color="auto"/>
              </w:divBdr>
            </w:div>
            <w:div w:id="520435740">
              <w:marLeft w:val="0"/>
              <w:marRight w:val="0"/>
              <w:marTop w:val="0"/>
              <w:marBottom w:val="0"/>
              <w:divBdr>
                <w:top w:val="none" w:sz="0" w:space="0" w:color="auto"/>
                <w:left w:val="none" w:sz="0" w:space="0" w:color="auto"/>
                <w:bottom w:val="none" w:sz="0" w:space="0" w:color="auto"/>
                <w:right w:val="none" w:sz="0" w:space="0" w:color="auto"/>
              </w:divBdr>
            </w:div>
            <w:div w:id="520435742">
              <w:marLeft w:val="0"/>
              <w:marRight w:val="0"/>
              <w:marTop w:val="0"/>
              <w:marBottom w:val="0"/>
              <w:divBdr>
                <w:top w:val="none" w:sz="0" w:space="0" w:color="auto"/>
                <w:left w:val="none" w:sz="0" w:space="0" w:color="auto"/>
                <w:bottom w:val="none" w:sz="0" w:space="0" w:color="auto"/>
                <w:right w:val="none" w:sz="0" w:space="0" w:color="auto"/>
              </w:divBdr>
            </w:div>
            <w:div w:id="520435746">
              <w:marLeft w:val="0"/>
              <w:marRight w:val="0"/>
              <w:marTop w:val="0"/>
              <w:marBottom w:val="0"/>
              <w:divBdr>
                <w:top w:val="none" w:sz="0" w:space="0" w:color="auto"/>
                <w:left w:val="none" w:sz="0" w:space="0" w:color="auto"/>
                <w:bottom w:val="none" w:sz="0" w:space="0" w:color="auto"/>
                <w:right w:val="none" w:sz="0" w:space="0" w:color="auto"/>
              </w:divBdr>
            </w:div>
            <w:div w:id="520435756">
              <w:marLeft w:val="0"/>
              <w:marRight w:val="0"/>
              <w:marTop w:val="0"/>
              <w:marBottom w:val="0"/>
              <w:divBdr>
                <w:top w:val="none" w:sz="0" w:space="0" w:color="auto"/>
                <w:left w:val="none" w:sz="0" w:space="0" w:color="auto"/>
                <w:bottom w:val="none" w:sz="0" w:space="0" w:color="auto"/>
                <w:right w:val="none" w:sz="0" w:space="0" w:color="auto"/>
              </w:divBdr>
            </w:div>
            <w:div w:id="520435762">
              <w:marLeft w:val="0"/>
              <w:marRight w:val="0"/>
              <w:marTop w:val="0"/>
              <w:marBottom w:val="0"/>
              <w:divBdr>
                <w:top w:val="none" w:sz="0" w:space="0" w:color="auto"/>
                <w:left w:val="none" w:sz="0" w:space="0" w:color="auto"/>
                <w:bottom w:val="none" w:sz="0" w:space="0" w:color="auto"/>
                <w:right w:val="none" w:sz="0" w:space="0" w:color="auto"/>
              </w:divBdr>
            </w:div>
            <w:div w:id="520435764">
              <w:marLeft w:val="0"/>
              <w:marRight w:val="0"/>
              <w:marTop w:val="0"/>
              <w:marBottom w:val="0"/>
              <w:divBdr>
                <w:top w:val="none" w:sz="0" w:space="0" w:color="auto"/>
                <w:left w:val="none" w:sz="0" w:space="0" w:color="auto"/>
                <w:bottom w:val="none" w:sz="0" w:space="0" w:color="auto"/>
                <w:right w:val="none" w:sz="0" w:space="0" w:color="auto"/>
              </w:divBdr>
            </w:div>
            <w:div w:id="520435766">
              <w:marLeft w:val="0"/>
              <w:marRight w:val="0"/>
              <w:marTop w:val="0"/>
              <w:marBottom w:val="0"/>
              <w:divBdr>
                <w:top w:val="none" w:sz="0" w:space="0" w:color="auto"/>
                <w:left w:val="none" w:sz="0" w:space="0" w:color="auto"/>
                <w:bottom w:val="none" w:sz="0" w:space="0" w:color="auto"/>
                <w:right w:val="none" w:sz="0" w:space="0" w:color="auto"/>
              </w:divBdr>
            </w:div>
            <w:div w:id="520435774">
              <w:marLeft w:val="0"/>
              <w:marRight w:val="0"/>
              <w:marTop w:val="0"/>
              <w:marBottom w:val="0"/>
              <w:divBdr>
                <w:top w:val="none" w:sz="0" w:space="0" w:color="auto"/>
                <w:left w:val="none" w:sz="0" w:space="0" w:color="auto"/>
                <w:bottom w:val="none" w:sz="0" w:space="0" w:color="auto"/>
                <w:right w:val="none" w:sz="0" w:space="0" w:color="auto"/>
              </w:divBdr>
            </w:div>
            <w:div w:id="520435779">
              <w:marLeft w:val="0"/>
              <w:marRight w:val="0"/>
              <w:marTop w:val="0"/>
              <w:marBottom w:val="0"/>
              <w:divBdr>
                <w:top w:val="none" w:sz="0" w:space="0" w:color="auto"/>
                <w:left w:val="none" w:sz="0" w:space="0" w:color="auto"/>
                <w:bottom w:val="none" w:sz="0" w:space="0" w:color="auto"/>
                <w:right w:val="none" w:sz="0" w:space="0" w:color="auto"/>
              </w:divBdr>
            </w:div>
            <w:div w:id="520435782">
              <w:marLeft w:val="0"/>
              <w:marRight w:val="0"/>
              <w:marTop w:val="0"/>
              <w:marBottom w:val="0"/>
              <w:divBdr>
                <w:top w:val="none" w:sz="0" w:space="0" w:color="auto"/>
                <w:left w:val="none" w:sz="0" w:space="0" w:color="auto"/>
                <w:bottom w:val="none" w:sz="0" w:space="0" w:color="auto"/>
                <w:right w:val="none" w:sz="0" w:space="0" w:color="auto"/>
              </w:divBdr>
            </w:div>
            <w:div w:id="520435783">
              <w:marLeft w:val="0"/>
              <w:marRight w:val="0"/>
              <w:marTop w:val="0"/>
              <w:marBottom w:val="0"/>
              <w:divBdr>
                <w:top w:val="none" w:sz="0" w:space="0" w:color="auto"/>
                <w:left w:val="none" w:sz="0" w:space="0" w:color="auto"/>
                <w:bottom w:val="none" w:sz="0" w:space="0" w:color="auto"/>
                <w:right w:val="none" w:sz="0" w:space="0" w:color="auto"/>
              </w:divBdr>
            </w:div>
            <w:div w:id="520435787">
              <w:marLeft w:val="0"/>
              <w:marRight w:val="0"/>
              <w:marTop w:val="0"/>
              <w:marBottom w:val="0"/>
              <w:divBdr>
                <w:top w:val="none" w:sz="0" w:space="0" w:color="auto"/>
                <w:left w:val="none" w:sz="0" w:space="0" w:color="auto"/>
                <w:bottom w:val="none" w:sz="0" w:space="0" w:color="auto"/>
                <w:right w:val="none" w:sz="0" w:space="0" w:color="auto"/>
              </w:divBdr>
            </w:div>
            <w:div w:id="520435788">
              <w:marLeft w:val="0"/>
              <w:marRight w:val="0"/>
              <w:marTop w:val="0"/>
              <w:marBottom w:val="0"/>
              <w:divBdr>
                <w:top w:val="none" w:sz="0" w:space="0" w:color="auto"/>
                <w:left w:val="none" w:sz="0" w:space="0" w:color="auto"/>
                <w:bottom w:val="none" w:sz="0" w:space="0" w:color="auto"/>
                <w:right w:val="none" w:sz="0" w:space="0" w:color="auto"/>
              </w:divBdr>
            </w:div>
            <w:div w:id="520435790">
              <w:marLeft w:val="0"/>
              <w:marRight w:val="0"/>
              <w:marTop w:val="0"/>
              <w:marBottom w:val="0"/>
              <w:divBdr>
                <w:top w:val="none" w:sz="0" w:space="0" w:color="auto"/>
                <w:left w:val="none" w:sz="0" w:space="0" w:color="auto"/>
                <w:bottom w:val="none" w:sz="0" w:space="0" w:color="auto"/>
                <w:right w:val="none" w:sz="0" w:space="0" w:color="auto"/>
              </w:divBdr>
            </w:div>
            <w:div w:id="520435791">
              <w:marLeft w:val="0"/>
              <w:marRight w:val="0"/>
              <w:marTop w:val="0"/>
              <w:marBottom w:val="0"/>
              <w:divBdr>
                <w:top w:val="none" w:sz="0" w:space="0" w:color="auto"/>
                <w:left w:val="none" w:sz="0" w:space="0" w:color="auto"/>
                <w:bottom w:val="none" w:sz="0" w:space="0" w:color="auto"/>
                <w:right w:val="none" w:sz="0" w:space="0" w:color="auto"/>
              </w:divBdr>
            </w:div>
            <w:div w:id="520435792">
              <w:marLeft w:val="0"/>
              <w:marRight w:val="0"/>
              <w:marTop w:val="0"/>
              <w:marBottom w:val="0"/>
              <w:divBdr>
                <w:top w:val="none" w:sz="0" w:space="0" w:color="auto"/>
                <w:left w:val="none" w:sz="0" w:space="0" w:color="auto"/>
                <w:bottom w:val="none" w:sz="0" w:space="0" w:color="auto"/>
                <w:right w:val="none" w:sz="0" w:space="0" w:color="auto"/>
              </w:divBdr>
            </w:div>
            <w:div w:id="520435795">
              <w:marLeft w:val="0"/>
              <w:marRight w:val="0"/>
              <w:marTop w:val="0"/>
              <w:marBottom w:val="0"/>
              <w:divBdr>
                <w:top w:val="none" w:sz="0" w:space="0" w:color="auto"/>
                <w:left w:val="none" w:sz="0" w:space="0" w:color="auto"/>
                <w:bottom w:val="none" w:sz="0" w:space="0" w:color="auto"/>
                <w:right w:val="none" w:sz="0" w:space="0" w:color="auto"/>
              </w:divBdr>
            </w:div>
            <w:div w:id="520435799">
              <w:marLeft w:val="0"/>
              <w:marRight w:val="0"/>
              <w:marTop w:val="0"/>
              <w:marBottom w:val="0"/>
              <w:divBdr>
                <w:top w:val="none" w:sz="0" w:space="0" w:color="auto"/>
                <w:left w:val="none" w:sz="0" w:space="0" w:color="auto"/>
                <w:bottom w:val="none" w:sz="0" w:space="0" w:color="auto"/>
                <w:right w:val="none" w:sz="0" w:space="0" w:color="auto"/>
              </w:divBdr>
            </w:div>
            <w:div w:id="520435801">
              <w:marLeft w:val="0"/>
              <w:marRight w:val="0"/>
              <w:marTop w:val="0"/>
              <w:marBottom w:val="0"/>
              <w:divBdr>
                <w:top w:val="none" w:sz="0" w:space="0" w:color="auto"/>
                <w:left w:val="none" w:sz="0" w:space="0" w:color="auto"/>
                <w:bottom w:val="none" w:sz="0" w:space="0" w:color="auto"/>
                <w:right w:val="none" w:sz="0" w:space="0" w:color="auto"/>
              </w:divBdr>
            </w:div>
            <w:div w:id="520435807">
              <w:marLeft w:val="0"/>
              <w:marRight w:val="0"/>
              <w:marTop w:val="0"/>
              <w:marBottom w:val="0"/>
              <w:divBdr>
                <w:top w:val="none" w:sz="0" w:space="0" w:color="auto"/>
                <w:left w:val="none" w:sz="0" w:space="0" w:color="auto"/>
                <w:bottom w:val="none" w:sz="0" w:space="0" w:color="auto"/>
                <w:right w:val="none" w:sz="0" w:space="0" w:color="auto"/>
              </w:divBdr>
            </w:div>
            <w:div w:id="5204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5777">
      <w:marLeft w:val="0"/>
      <w:marRight w:val="0"/>
      <w:marTop w:val="0"/>
      <w:marBottom w:val="0"/>
      <w:divBdr>
        <w:top w:val="none" w:sz="0" w:space="0" w:color="auto"/>
        <w:left w:val="none" w:sz="0" w:space="0" w:color="auto"/>
        <w:bottom w:val="none" w:sz="0" w:space="0" w:color="auto"/>
        <w:right w:val="none" w:sz="0" w:space="0" w:color="auto"/>
      </w:divBdr>
    </w:div>
    <w:div w:id="520435778">
      <w:marLeft w:val="0"/>
      <w:marRight w:val="0"/>
      <w:marTop w:val="0"/>
      <w:marBottom w:val="0"/>
      <w:divBdr>
        <w:top w:val="none" w:sz="0" w:space="0" w:color="auto"/>
        <w:left w:val="none" w:sz="0" w:space="0" w:color="auto"/>
        <w:bottom w:val="none" w:sz="0" w:space="0" w:color="auto"/>
        <w:right w:val="none" w:sz="0" w:space="0" w:color="auto"/>
      </w:divBdr>
      <w:divsChild>
        <w:div w:id="520435781">
          <w:marLeft w:val="0"/>
          <w:marRight w:val="0"/>
          <w:marTop w:val="0"/>
          <w:marBottom w:val="0"/>
          <w:divBdr>
            <w:top w:val="none" w:sz="0" w:space="0" w:color="auto"/>
            <w:left w:val="none" w:sz="0" w:space="0" w:color="auto"/>
            <w:bottom w:val="none" w:sz="0" w:space="0" w:color="auto"/>
            <w:right w:val="none" w:sz="0" w:space="0" w:color="auto"/>
          </w:divBdr>
          <w:divsChild>
            <w:div w:id="520435736">
              <w:marLeft w:val="0"/>
              <w:marRight w:val="0"/>
              <w:marTop w:val="0"/>
              <w:marBottom w:val="0"/>
              <w:divBdr>
                <w:top w:val="none" w:sz="0" w:space="0" w:color="auto"/>
                <w:left w:val="none" w:sz="0" w:space="0" w:color="auto"/>
                <w:bottom w:val="none" w:sz="0" w:space="0" w:color="auto"/>
                <w:right w:val="none" w:sz="0" w:space="0" w:color="auto"/>
              </w:divBdr>
              <w:divsChild>
                <w:div w:id="5204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5793">
      <w:marLeft w:val="0"/>
      <w:marRight w:val="0"/>
      <w:marTop w:val="0"/>
      <w:marBottom w:val="0"/>
      <w:divBdr>
        <w:top w:val="none" w:sz="0" w:space="0" w:color="auto"/>
        <w:left w:val="none" w:sz="0" w:space="0" w:color="auto"/>
        <w:bottom w:val="none" w:sz="0" w:space="0" w:color="auto"/>
        <w:right w:val="none" w:sz="0" w:space="0" w:color="auto"/>
      </w:divBdr>
      <w:divsChild>
        <w:div w:id="520435737">
          <w:marLeft w:val="0"/>
          <w:marRight w:val="0"/>
          <w:marTop w:val="0"/>
          <w:marBottom w:val="0"/>
          <w:divBdr>
            <w:top w:val="none" w:sz="0" w:space="0" w:color="auto"/>
            <w:left w:val="none" w:sz="0" w:space="0" w:color="auto"/>
            <w:bottom w:val="none" w:sz="0" w:space="0" w:color="auto"/>
            <w:right w:val="none" w:sz="0" w:space="0" w:color="auto"/>
          </w:divBdr>
        </w:div>
      </w:divsChild>
    </w:div>
    <w:div w:id="520435796">
      <w:marLeft w:val="0"/>
      <w:marRight w:val="0"/>
      <w:marTop w:val="0"/>
      <w:marBottom w:val="0"/>
      <w:divBdr>
        <w:top w:val="none" w:sz="0" w:space="0" w:color="auto"/>
        <w:left w:val="none" w:sz="0" w:space="0" w:color="auto"/>
        <w:bottom w:val="none" w:sz="0" w:space="0" w:color="auto"/>
        <w:right w:val="none" w:sz="0" w:space="0" w:color="auto"/>
      </w:divBdr>
    </w:div>
    <w:div w:id="520435798">
      <w:marLeft w:val="0"/>
      <w:marRight w:val="0"/>
      <w:marTop w:val="0"/>
      <w:marBottom w:val="0"/>
      <w:divBdr>
        <w:top w:val="none" w:sz="0" w:space="0" w:color="auto"/>
        <w:left w:val="none" w:sz="0" w:space="0" w:color="auto"/>
        <w:bottom w:val="none" w:sz="0" w:space="0" w:color="auto"/>
        <w:right w:val="none" w:sz="0" w:space="0" w:color="auto"/>
      </w:divBdr>
    </w:div>
    <w:div w:id="520435803">
      <w:marLeft w:val="0"/>
      <w:marRight w:val="0"/>
      <w:marTop w:val="0"/>
      <w:marBottom w:val="0"/>
      <w:divBdr>
        <w:top w:val="none" w:sz="0" w:space="0" w:color="auto"/>
        <w:left w:val="none" w:sz="0" w:space="0" w:color="auto"/>
        <w:bottom w:val="none" w:sz="0" w:space="0" w:color="auto"/>
        <w:right w:val="none" w:sz="0" w:space="0" w:color="auto"/>
      </w:divBdr>
      <w:divsChild>
        <w:div w:id="520435731">
          <w:marLeft w:val="0"/>
          <w:marRight w:val="0"/>
          <w:marTop w:val="0"/>
          <w:marBottom w:val="0"/>
          <w:divBdr>
            <w:top w:val="none" w:sz="0" w:space="0" w:color="auto"/>
            <w:left w:val="none" w:sz="0" w:space="0" w:color="auto"/>
            <w:bottom w:val="none" w:sz="0" w:space="0" w:color="auto"/>
            <w:right w:val="none" w:sz="0" w:space="0" w:color="auto"/>
          </w:divBdr>
        </w:div>
        <w:div w:id="520435732">
          <w:marLeft w:val="0"/>
          <w:marRight w:val="0"/>
          <w:marTop w:val="0"/>
          <w:marBottom w:val="0"/>
          <w:divBdr>
            <w:top w:val="none" w:sz="0" w:space="0" w:color="auto"/>
            <w:left w:val="none" w:sz="0" w:space="0" w:color="auto"/>
            <w:bottom w:val="none" w:sz="0" w:space="0" w:color="auto"/>
            <w:right w:val="none" w:sz="0" w:space="0" w:color="auto"/>
          </w:divBdr>
        </w:div>
        <w:div w:id="520435744">
          <w:marLeft w:val="0"/>
          <w:marRight w:val="0"/>
          <w:marTop w:val="0"/>
          <w:marBottom w:val="0"/>
          <w:divBdr>
            <w:top w:val="none" w:sz="0" w:space="0" w:color="auto"/>
            <w:left w:val="none" w:sz="0" w:space="0" w:color="auto"/>
            <w:bottom w:val="none" w:sz="0" w:space="0" w:color="auto"/>
            <w:right w:val="none" w:sz="0" w:space="0" w:color="auto"/>
          </w:divBdr>
        </w:div>
        <w:div w:id="520435754">
          <w:marLeft w:val="0"/>
          <w:marRight w:val="0"/>
          <w:marTop w:val="0"/>
          <w:marBottom w:val="0"/>
          <w:divBdr>
            <w:top w:val="none" w:sz="0" w:space="0" w:color="auto"/>
            <w:left w:val="none" w:sz="0" w:space="0" w:color="auto"/>
            <w:bottom w:val="none" w:sz="0" w:space="0" w:color="auto"/>
            <w:right w:val="none" w:sz="0" w:space="0" w:color="auto"/>
          </w:divBdr>
        </w:div>
        <w:div w:id="520435755">
          <w:marLeft w:val="0"/>
          <w:marRight w:val="0"/>
          <w:marTop w:val="0"/>
          <w:marBottom w:val="0"/>
          <w:divBdr>
            <w:top w:val="none" w:sz="0" w:space="0" w:color="auto"/>
            <w:left w:val="none" w:sz="0" w:space="0" w:color="auto"/>
            <w:bottom w:val="none" w:sz="0" w:space="0" w:color="auto"/>
            <w:right w:val="none" w:sz="0" w:space="0" w:color="auto"/>
          </w:divBdr>
        </w:div>
        <w:div w:id="520435757">
          <w:marLeft w:val="0"/>
          <w:marRight w:val="0"/>
          <w:marTop w:val="0"/>
          <w:marBottom w:val="0"/>
          <w:divBdr>
            <w:top w:val="none" w:sz="0" w:space="0" w:color="auto"/>
            <w:left w:val="none" w:sz="0" w:space="0" w:color="auto"/>
            <w:bottom w:val="none" w:sz="0" w:space="0" w:color="auto"/>
            <w:right w:val="none" w:sz="0" w:space="0" w:color="auto"/>
          </w:divBdr>
        </w:div>
        <w:div w:id="520435767">
          <w:marLeft w:val="0"/>
          <w:marRight w:val="0"/>
          <w:marTop w:val="0"/>
          <w:marBottom w:val="0"/>
          <w:divBdr>
            <w:top w:val="none" w:sz="0" w:space="0" w:color="auto"/>
            <w:left w:val="none" w:sz="0" w:space="0" w:color="auto"/>
            <w:bottom w:val="none" w:sz="0" w:space="0" w:color="auto"/>
            <w:right w:val="none" w:sz="0" w:space="0" w:color="auto"/>
          </w:divBdr>
        </w:div>
        <w:div w:id="520435770">
          <w:marLeft w:val="0"/>
          <w:marRight w:val="0"/>
          <w:marTop w:val="0"/>
          <w:marBottom w:val="0"/>
          <w:divBdr>
            <w:top w:val="none" w:sz="0" w:space="0" w:color="auto"/>
            <w:left w:val="none" w:sz="0" w:space="0" w:color="auto"/>
            <w:bottom w:val="none" w:sz="0" w:space="0" w:color="auto"/>
            <w:right w:val="none" w:sz="0" w:space="0" w:color="auto"/>
          </w:divBdr>
        </w:div>
        <w:div w:id="520435772">
          <w:marLeft w:val="0"/>
          <w:marRight w:val="0"/>
          <w:marTop w:val="0"/>
          <w:marBottom w:val="0"/>
          <w:divBdr>
            <w:top w:val="none" w:sz="0" w:space="0" w:color="auto"/>
            <w:left w:val="none" w:sz="0" w:space="0" w:color="auto"/>
            <w:bottom w:val="none" w:sz="0" w:space="0" w:color="auto"/>
            <w:right w:val="none" w:sz="0" w:space="0" w:color="auto"/>
          </w:divBdr>
        </w:div>
        <w:div w:id="520435786">
          <w:marLeft w:val="0"/>
          <w:marRight w:val="0"/>
          <w:marTop w:val="0"/>
          <w:marBottom w:val="0"/>
          <w:divBdr>
            <w:top w:val="none" w:sz="0" w:space="0" w:color="auto"/>
            <w:left w:val="none" w:sz="0" w:space="0" w:color="auto"/>
            <w:bottom w:val="none" w:sz="0" w:space="0" w:color="auto"/>
            <w:right w:val="none" w:sz="0" w:space="0" w:color="auto"/>
          </w:divBdr>
        </w:div>
        <w:div w:id="520435802">
          <w:marLeft w:val="0"/>
          <w:marRight w:val="0"/>
          <w:marTop w:val="0"/>
          <w:marBottom w:val="0"/>
          <w:divBdr>
            <w:top w:val="none" w:sz="0" w:space="0" w:color="auto"/>
            <w:left w:val="none" w:sz="0" w:space="0" w:color="auto"/>
            <w:bottom w:val="none" w:sz="0" w:space="0" w:color="auto"/>
            <w:right w:val="none" w:sz="0" w:space="0" w:color="auto"/>
          </w:divBdr>
        </w:div>
        <w:div w:id="52043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pro.ac-strasbourg.fr/ecoute-accompagnement/point-daccueil-et-decoute-pa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4.ac-nancy-metz.fr/ia54-gtd/handiscol-ash/sites/handiscol-ash/IMG/pdf/guide_cellule_ecoute.pdf" TargetMode="External"/><Relationship Id="rId4" Type="http://schemas.openxmlformats.org/officeDocument/2006/relationships/settings" Target="settings.xml"/><Relationship Id="rId9" Type="http://schemas.openxmlformats.org/officeDocument/2006/relationships/hyperlink" Target="https://www.mgen.fr/faq/question/la-mgen-a-t-elle-mis-en-place-un-dispositif-d-ecoute-et-de-soutien-psychologiques-59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A5B6-71BA-4A62-B19B-3C9491D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Lycée Acajou 1</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Nathalie THIERY</cp:lastModifiedBy>
  <cp:revision>5</cp:revision>
  <cp:lastPrinted>2018-10-03T23:28:00Z</cp:lastPrinted>
  <dcterms:created xsi:type="dcterms:W3CDTF">2022-06-22T21:28:00Z</dcterms:created>
  <dcterms:modified xsi:type="dcterms:W3CDTF">2022-06-22T23:17:00Z</dcterms:modified>
</cp:coreProperties>
</file>