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37" w:rsidRDefault="002A4937">
      <w:pPr>
        <w:suppressAutoHyphens w:val="0"/>
        <w:rPr>
          <w:rFonts w:ascii="Marianne" w:hAnsi="Marianne" w:hint="eastAsia"/>
        </w:rPr>
      </w:pPr>
    </w:p>
    <w:p w:rsidR="002A4937" w:rsidRDefault="00C556A3">
      <w:pPr>
        <w:pStyle w:val="Standard"/>
        <w:rPr>
          <w:rFonts w:ascii="Marianne" w:hAnsi="Marianne"/>
        </w:rPr>
      </w:pPr>
      <w:r>
        <w:rPr>
          <w:rFonts w:ascii="Marianne" w:hAnsi="Marianne"/>
        </w:rPr>
        <w:t>Date de mise à jour</w:t>
      </w:r>
      <w:r w:rsidR="002C7403">
        <w:rPr>
          <w:rFonts w:ascii="Marianne" w:hAnsi="Marianne"/>
        </w:rPr>
        <w:t> : 22/06/22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            </w:t>
      </w:r>
      <w:r>
        <w:rPr>
          <w:rFonts w:ascii="Marianne" w:hAnsi="Marianne"/>
        </w:rPr>
        <w:tab/>
        <w:t xml:space="preserve">   </w:t>
      </w:r>
      <w:r w:rsidR="002C7403" w:rsidRPr="002C7403">
        <w:rPr>
          <w:rFonts w:ascii="Marianne" w:hAnsi="Marianne"/>
          <w:b/>
          <w:color w:val="4472C4" w:themeColor="accent1"/>
        </w:rPr>
        <w:t>Idée issue du Réseau 5</w:t>
      </w:r>
      <w:r>
        <w:rPr>
          <w:rFonts w:ascii="Marianne" w:hAnsi="Marianne"/>
        </w:rPr>
        <w:t>:</w:t>
      </w:r>
      <w:r w:rsidR="002C7403">
        <w:rPr>
          <w:rFonts w:ascii="Marianne" w:hAnsi="Marianne"/>
        </w:rPr>
        <w:t xml:space="preserve"> Bellefontaine</w:t>
      </w:r>
    </w:p>
    <w:p w:rsidR="002C7403" w:rsidRDefault="002C7403">
      <w:pPr>
        <w:pStyle w:val="Standard"/>
        <w:rPr>
          <w:rFonts w:ascii="Marianne" w:hAnsi="Marianne"/>
        </w:rPr>
      </w:pPr>
    </w:p>
    <w:p w:rsidR="002C7403" w:rsidRDefault="002C7403">
      <w:pPr>
        <w:pStyle w:val="Standard"/>
        <w:rPr>
          <w:rFonts w:ascii="Marianne" w:hAnsi="Marianne"/>
        </w:rPr>
      </w:pPr>
    </w:p>
    <w:p w:rsidR="002C7403" w:rsidRDefault="002C7403" w:rsidP="002C7403">
      <w:pPr>
        <w:pStyle w:val="Standard"/>
        <w:jc w:val="center"/>
        <w:rPr>
          <w:rFonts w:ascii="Marianne" w:hAnsi="Marianne"/>
        </w:rPr>
      </w:pPr>
      <w:r>
        <w:rPr>
          <w:rFonts w:ascii="Marianne" w:hAnsi="Marianne"/>
          <w:noProof/>
        </w:rPr>
        <w:drawing>
          <wp:inline distT="0" distB="0" distL="0" distR="0" wp14:anchorId="6EAAA474" wp14:editId="691484F9">
            <wp:extent cx="2660650" cy="1727200"/>
            <wp:effectExtent l="0" t="0" r="6350" b="6350"/>
            <wp:docPr id="2" name="Image 2" descr="C:\Users\nthiery\AppData\Local\Microsoft\Windows\INetCache\Content.MSO\BA3414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hiery\AppData\Local\Microsoft\Windows\INetCache\Content.MSO\BA3414A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03" w:rsidRDefault="002C7403" w:rsidP="002C7403">
      <w:pPr>
        <w:pStyle w:val="Standard"/>
        <w:tabs>
          <w:tab w:val="left" w:pos="4000"/>
        </w:tabs>
        <w:rPr>
          <w:rFonts w:ascii="Marianne" w:hAnsi="Marianne"/>
        </w:rPr>
      </w:pPr>
      <w:r>
        <w:rPr>
          <w:rFonts w:ascii="Marianne" w:hAnsi="Marianne" w:hint="eastAsia"/>
        </w:rPr>
        <w:tab/>
      </w:r>
    </w:p>
    <w:p w:rsidR="002C7403" w:rsidRDefault="002C7403" w:rsidP="002C7403">
      <w:pPr>
        <w:pStyle w:val="Standard"/>
        <w:tabs>
          <w:tab w:val="left" w:pos="4000"/>
        </w:tabs>
        <w:jc w:val="center"/>
        <w:rPr>
          <w:rFonts w:ascii="Marianne" w:hAnsi="Marianne"/>
        </w:rPr>
      </w:pPr>
      <w:r>
        <w:rPr>
          <w:rFonts w:ascii="Marianne" w:hAnsi="Marianne"/>
        </w:rPr>
        <w:t>FICHE ACTION N°15</w:t>
      </w:r>
    </w:p>
    <w:p w:rsidR="002C7403" w:rsidRDefault="002C7403" w:rsidP="002C7403">
      <w:pPr>
        <w:pStyle w:val="Standard"/>
        <w:tabs>
          <w:tab w:val="left" w:pos="4000"/>
        </w:tabs>
        <w:rPr>
          <w:rFonts w:ascii="Marianne" w:hAnsi="Marianne"/>
        </w:rPr>
      </w:pPr>
    </w:p>
    <w:p w:rsidR="002C7403" w:rsidRPr="002C7403" w:rsidRDefault="002C7403" w:rsidP="002C7403">
      <w:pPr>
        <w:pStyle w:val="Standard"/>
        <w:tabs>
          <w:tab w:val="left" w:pos="4000"/>
        </w:tabs>
        <w:jc w:val="center"/>
        <w:rPr>
          <w:rFonts w:ascii="Marianne" w:hAnsi="Marianne"/>
          <w:b/>
          <w:sz w:val="28"/>
          <w:szCs w:val="28"/>
        </w:rPr>
      </w:pPr>
      <w:r w:rsidRPr="002C7403">
        <w:rPr>
          <w:rFonts w:ascii="Marianne" w:hAnsi="Marianne"/>
          <w:b/>
          <w:sz w:val="28"/>
          <w:szCs w:val="28"/>
        </w:rPr>
        <w:t>Thématique : Santé/Bien-être/Pratique physique et sportive</w:t>
      </w:r>
    </w:p>
    <w:p w:rsidR="002C7403" w:rsidRDefault="002C7403">
      <w:pPr>
        <w:pStyle w:val="Standard"/>
        <w:rPr>
          <w:rFonts w:ascii="Marianne" w:hAnsi="Marianne" w:hint="eastAsia"/>
        </w:rPr>
      </w:pPr>
    </w:p>
    <w:p w:rsidR="002A4937" w:rsidRDefault="002A4937">
      <w:pPr>
        <w:pStyle w:val="Standard"/>
        <w:jc w:val="both"/>
        <w:rPr>
          <w:rFonts w:ascii="Marianne" w:hAnsi="Marianne" w:hint="eastAsia"/>
        </w:rPr>
      </w:pP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4"/>
        <w:gridCol w:w="7998"/>
      </w:tblGrid>
      <w:tr w:rsidR="002C7403" w:rsidRPr="002C7403" w:rsidTr="0087113B">
        <w:trPr>
          <w:trHeight w:val="620"/>
        </w:trPr>
        <w:tc>
          <w:tcPr>
            <w:tcW w:w="2634" w:type="dxa"/>
            <w:shd w:val="clear" w:color="auto" w:fill="D9D9D9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Intitulé du projet</w:t>
            </w:r>
          </w:p>
        </w:tc>
        <w:tc>
          <w:tcPr>
            <w:tcW w:w="7998" w:type="dxa"/>
            <w:shd w:val="clear" w:color="auto" w:fill="D9D9D9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32"/>
                <w:szCs w:val="3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32"/>
                <w:szCs w:val="32"/>
                <w:lang w:eastAsia="en-US" w:bidi="ar-SA"/>
              </w:rPr>
              <w:t>Une école - Un club</w:t>
            </w:r>
          </w:p>
        </w:tc>
      </w:tr>
      <w:tr w:rsidR="002C7403" w:rsidRPr="002C7403" w:rsidTr="0087113B">
        <w:trPr>
          <w:trHeight w:val="1156"/>
        </w:trPr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Constats à l’origine </w:t>
            </w: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du projet</w:t>
            </w: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La mise en place de ce dispositif s'est accélérée avec le souhait de l'ancien ministre de l'éducation de vouloir généraliser à l’ensemble des écoles primaires les trente minutes d’activité physique par jour avec l’aide des clubs sportifs.</w:t>
            </w:r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Objectifs</w:t>
            </w: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du projet</w:t>
            </w: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Promouvoir la pratique sportive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Développer les partenariats Ecoles/Clubs sportifs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Développer le sentiment d’appartenance</w:t>
            </w:r>
          </w:p>
          <w:p w:rsidR="002C7403" w:rsidRPr="002C7403" w:rsidRDefault="002C7403" w:rsidP="002C7403">
            <w:pPr>
              <w:suppressAutoHyphens w:val="0"/>
              <w:autoSpaceDN/>
              <w:ind w:left="720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Composition du groupe </w:t>
            </w: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projets</w:t>
            </w: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Responsable de l’UNSS, l’USEP, l’ANS, le COJO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L’IA-IPR EPS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L’IEN 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DRAJES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Le CROS Martinique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Les ligues sportives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Les associations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Les collectivités</w:t>
            </w: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Personnes ou publics concernés</w:t>
            </w:r>
          </w:p>
        </w:tc>
        <w:tc>
          <w:tcPr>
            <w:tcW w:w="7998" w:type="dxa"/>
            <w:vAlign w:val="center"/>
          </w:tcPr>
          <w:p w:rsid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Les élèves </w:t>
            </w:r>
          </w:p>
          <w:p w:rsid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lastRenderedPageBreak/>
              <w:t>Description</w:t>
            </w: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Le dispositif Une école - Un club consiste à mettre en place une relation forte entre une école et une association sportive partenaire de proximité et a pour vocation à être élargi à tous les temps de l’enfant, scolaire, périscolaire et extrascolaire.</w:t>
            </w:r>
          </w:p>
          <w:p w:rsidR="002C7403" w:rsidRPr="002C7403" w:rsidRDefault="002C7403" w:rsidP="002C7403">
            <w:pPr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Ce dispositif permet aux élèves de découvrir et de s’initier à de nouvelles activités sportives autour de l’olympisme et du </w:t>
            </w:r>
            <w:proofErr w:type="spellStart"/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paralympisme</w:t>
            </w:r>
            <w:proofErr w:type="spellEnd"/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:rsidR="002C7403" w:rsidRPr="002C7403" w:rsidRDefault="002C7403" w:rsidP="002C7403">
            <w:pPr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Il peut également permettre de </w:t>
            </w:r>
            <w:proofErr w:type="spellStart"/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co-animer</w:t>
            </w:r>
            <w:proofErr w:type="spellEnd"/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des séquences d’enseignements au cours desquels des entraîneurs de club et d’autres encadrants interviendront en appui des professeurs des écoles pour les aider à mettre en place des activités.</w:t>
            </w:r>
          </w:p>
          <w:p w:rsidR="002C7403" w:rsidRPr="002C7403" w:rsidRDefault="002C7403" w:rsidP="002C7403">
            <w:pPr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Ressources à mettre en œuvre (dispositifs, associations)</w:t>
            </w: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Circulaire :</w:t>
            </w:r>
            <w:r w:rsidRPr="002C740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8" w:history="1">
              <w:r w:rsidRPr="002C7403">
                <w:rPr>
                  <w:rFonts w:ascii="Calibri" w:eastAsia="Calibri" w:hAnsi="Calibri" w:cs="Times New Roman"/>
                  <w:color w:val="0000FF"/>
                  <w:kern w:val="0"/>
                  <w:sz w:val="22"/>
                  <w:szCs w:val="22"/>
                  <w:u w:val="single"/>
                  <w:lang w:eastAsia="en-US" w:bidi="ar-SA"/>
                </w:rPr>
                <w:t>https://www.education.gouv.fr/bo/21/Hebdo26/MENE2119126C.htm</w:t>
              </w:r>
            </w:hyperlink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Modèle de convention</w:t>
            </w:r>
            <w:r w:rsidRPr="002C740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 </w:t>
            </w:r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hyperlink r:id="rId9" w:history="1">
              <w:r w:rsidRPr="002C7403">
                <w:rPr>
                  <w:rFonts w:ascii="Calibri" w:eastAsia="Calibri" w:hAnsi="Calibri" w:cs="Times New Roman"/>
                  <w:color w:val="0000FF"/>
                  <w:kern w:val="0"/>
                  <w:sz w:val="22"/>
                  <w:szCs w:val="22"/>
                  <w:u w:val="single"/>
                  <w:lang w:eastAsia="en-US" w:bidi="ar-SA"/>
                </w:rPr>
                <w:t>https://cache.media.education.gouv.fr/file/3/89/8/spo334_annexe1_1423898.pdf</w:t>
              </w:r>
            </w:hyperlink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Modèle de convention prêt de matériel gratuit</w:t>
            </w:r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hyperlink r:id="rId10" w:history="1">
              <w:r w:rsidRPr="002C7403">
                <w:rPr>
                  <w:rFonts w:ascii="Calibri" w:eastAsia="Calibri" w:hAnsi="Calibri" w:cs="Times New Roman"/>
                  <w:color w:val="0000FF"/>
                  <w:kern w:val="0"/>
                  <w:sz w:val="22"/>
                  <w:szCs w:val="22"/>
                  <w:u w:val="single"/>
                  <w:lang w:eastAsia="en-US" w:bidi="ar-SA"/>
                </w:rPr>
                <w:t>https://cache.media.education.gouv.fr/file/3/90/0/spo334_annexe2_1423900.pdf</w:t>
              </w:r>
            </w:hyperlink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Coupon Génération 2024 :</w:t>
            </w:r>
            <w:r w:rsidRPr="002C740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11" w:history="1">
              <w:r w:rsidRPr="002C7403">
                <w:rPr>
                  <w:rFonts w:ascii="Calibri" w:eastAsia="Calibri" w:hAnsi="Calibri" w:cs="Times New Roman"/>
                  <w:color w:val="0000FF"/>
                  <w:kern w:val="0"/>
                  <w:sz w:val="22"/>
                  <w:szCs w:val="22"/>
                  <w:u w:val="single"/>
                  <w:lang w:eastAsia="en-US" w:bidi="ar-SA"/>
                </w:rPr>
                <w:t>https://generation.paris2024.org/coupon-generation-2024</w:t>
              </w:r>
            </w:hyperlink>
          </w:p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Echéancier</w:t>
            </w: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403" w:rsidRPr="002C7403" w:rsidTr="0087113B">
        <w:tc>
          <w:tcPr>
            <w:tcW w:w="2634" w:type="dxa"/>
            <w:vAlign w:val="center"/>
          </w:tcPr>
          <w:p w:rsidR="002C7403" w:rsidRPr="002C7403" w:rsidRDefault="002C7403" w:rsidP="002C7403">
            <w:pPr>
              <w:suppressAutoHyphens w:val="0"/>
              <w:autoSpaceDN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Indicateurs</w:t>
            </w:r>
          </w:p>
        </w:tc>
        <w:tc>
          <w:tcPr>
            <w:tcW w:w="7998" w:type="dxa"/>
            <w:vAlign w:val="center"/>
          </w:tcPr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Nombre de conventions signées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Nombres d’écoles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intégrant le dispositif</w:t>
            </w:r>
          </w:p>
          <w:p w:rsid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C740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Nombres d’associations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intégrant le dispositif</w:t>
            </w:r>
          </w:p>
          <w:p w:rsid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Evolution de nombre de licence sportives contactées par les élèves</w:t>
            </w:r>
          </w:p>
          <w:p w:rsidR="002C7403" w:rsidRPr="002C7403" w:rsidRDefault="002C7403" w:rsidP="002C7403">
            <w:pPr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Nombre d’élèves qui pratique un sport</w:t>
            </w:r>
            <w:bookmarkStart w:id="0" w:name="_GoBack"/>
            <w:bookmarkEnd w:id="0"/>
          </w:p>
          <w:p w:rsidR="002C7403" w:rsidRPr="002C7403" w:rsidRDefault="002C7403" w:rsidP="002C7403">
            <w:pPr>
              <w:suppressAutoHyphens w:val="0"/>
              <w:autoSpaceDN/>
              <w:ind w:left="720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2C7403" w:rsidRPr="002C7403" w:rsidRDefault="002C7403" w:rsidP="002C7403">
      <w:pPr>
        <w:suppressAutoHyphens w:val="0"/>
        <w:autoSpaceDN/>
        <w:spacing w:line="276" w:lineRule="auto"/>
        <w:textAlignment w:val="auto"/>
        <w:rPr>
          <w:rFonts w:ascii="Calibri" w:eastAsia="Calibri" w:hAnsi="Calibri" w:cs="Times New Roman"/>
          <w:vanish/>
          <w:kern w:val="0"/>
          <w:sz w:val="22"/>
          <w:szCs w:val="22"/>
          <w:lang w:eastAsia="en-US" w:bidi="ar-SA"/>
        </w:rPr>
      </w:pPr>
    </w:p>
    <w:p w:rsidR="002C7403" w:rsidRPr="002C7403" w:rsidRDefault="002C7403" w:rsidP="002C7403">
      <w:pPr>
        <w:suppressAutoHyphens w:val="0"/>
        <w:autoSpaceDN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C7403" w:rsidRPr="002C7403" w:rsidRDefault="002C7403" w:rsidP="002C7403">
      <w:pPr>
        <w:suppressAutoHyphens w:val="0"/>
        <w:autoSpaceDN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C7403" w:rsidRPr="002C7403" w:rsidRDefault="002C7403" w:rsidP="002C7403">
      <w:pPr>
        <w:suppressAutoHyphens w:val="0"/>
        <w:autoSpaceDN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C7403" w:rsidRPr="002C7403" w:rsidRDefault="002C7403" w:rsidP="002C7403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sectPr w:rsidR="002C7403" w:rsidRPr="002C7403" w:rsidSect="000E7AD0">
      <w:headerReference w:type="default" r:id="rId12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6FD" w:rsidRDefault="00E526FD">
      <w:pPr>
        <w:rPr>
          <w:rFonts w:hint="eastAsia"/>
        </w:rPr>
      </w:pPr>
      <w:r>
        <w:separator/>
      </w:r>
    </w:p>
  </w:endnote>
  <w:endnote w:type="continuationSeparator" w:id="0">
    <w:p w:rsidR="00E526FD" w:rsidRDefault="00E526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6FD" w:rsidRDefault="00E526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526FD" w:rsidRDefault="00E526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241" w:rsidRDefault="00E526FD">
    <w:pPr>
      <w:pStyle w:val="En-tte"/>
      <w:rPr>
        <w:rFonts w:hint="eastAsia"/>
        <w:b/>
        <w:color w:val="4472C4"/>
      </w:rPr>
    </w:pPr>
  </w:p>
  <w:p w:rsidR="00781241" w:rsidRDefault="00E526FD">
    <w:pPr>
      <w:pStyle w:val="En-tte"/>
      <w:rPr>
        <w:rFonts w:hint="eastAsia"/>
        <w:b/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D4019"/>
    <w:multiLevelType w:val="hybridMultilevel"/>
    <w:tmpl w:val="B0E23D10"/>
    <w:lvl w:ilvl="0" w:tplc="68B092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37"/>
    <w:rsid w:val="000E7AD0"/>
    <w:rsid w:val="00161734"/>
    <w:rsid w:val="002A4937"/>
    <w:rsid w:val="002C7403"/>
    <w:rsid w:val="00C556A3"/>
    <w:rsid w:val="00E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FCA1"/>
  <w15:docId w15:val="{CA954F4C-9CB6-4B64-AE72-1B80206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1/Hebdo26/MENE2119126C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neration.paris2024.org/coupon-generation-20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che.media.education.gouv.fr/file/3/90/0/spo334_annexe2_14239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che.media.education.gouv.fr/file/3/89/8/spo334_annexe1_142389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2</cp:revision>
  <dcterms:created xsi:type="dcterms:W3CDTF">2022-06-22T23:33:00Z</dcterms:created>
  <dcterms:modified xsi:type="dcterms:W3CDTF">2022-06-22T23:33:00Z</dcterms:modified>
</cp:coreProperties>
</file>