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7B3" w:rsidRDefault="004367B3">
      <w:pPr>
        <w:suppressAutoHyphens w:val="0"/>
        <w:rPr>
          <w:rFonts w:ascii="Marianne" w:hAnsi="Marianne" w:hint="eastAsia"/>
        </w:rPr>
      </w:pPr>
    </w:p>
    <w:p w:rsidR="004367B3" w:rsidRDefault="008A0577">
      <w:pPr>
        <w:pStyle w:val="Standard"/>
        <w:rPr>
          <w:rFonts w:ascii="Marianne" w:hAnsi="Marianne" w:hint="eastAsia"/>
        </w:rPr>
      </w:pPr>
      <w:r>
        <w:rPr>
          <w:rFonts w:ascii="Marianne" w:hAnsi="Marianne"/>
        </w:rPr>
        <w:t>Date de mise à jour</w:t>
      </w:r>
      <w:r>
        <w:rPr>
          <w:rFonts w:ascii="Marianne" w:hAnsi="Marianne"/>
        </w:rPr>
        <w:tab/>
        <w:t>: 20/06/2022</w:t>
      </w:r>
      <w:r>
        <w:rPr>
          <w:rFonts w:ascii="Marianne" w:hAnsi="Marianne"/>
        </w:rPr>
        <w:tab/>
      </w:r>
      <w:r>
        <w:rPr>
          <w:rFonts w:ascii="Marianne" w:hAnsi="Marianne"/>
        </w:rPr>
        <w:tab/>
        <w:t xml:space="preserve">          </w:t>
      </w:r>
      <w:r>
        <w:rPr>
          <w:rFonts w:ascii="Marianne" w:hAnsi="Marianne"/>
        </w:rPr>
        <w:tab/>
        <w:t xml:space="preserve">   Etablissement : Collège Louis </w:t>
      </w:r>
      <w:proofErr w:type="spellStart"/>
      <w:r>
        <w:rPr>
          <w:rFonts w:ascii="Marianne" w:hAnsi="Marianne"/>
        </w:rPr>
        <w:t>Delgrès</w:t>
      </w:r>
      <w:proofErr w:type="spellEnd"/>
    </w:p>
    <w:p w:rsidR="007853B7" w:rsidRDefault="007853B7">
      <w:pPr>
        <w:pStyle w:val="Standard"/>
        <w:rPr>
          <w:rFonts w:ascii="Marianne" w:hAnsi="Marianne" w:hint="eastAsia"/>
        </w:rPr>
      </w:pPr>
    </w:p>
    <w:p w:rsidR="007853B7" w:rsidRDefault="007853B7">
      <w:pPr>
        <w:pStyle w:val="Standard"/>
        <w:rPr>
          <w:rFonts w:ascii="Marianne" w:hAnsi="Marianne" w:hint="eastAsia"/>
        </w:rPr>
      </w:pPr>
    </w:p>
    <w:p w:rsidR="004367B3" w:rsidRDefault="007853B7" w:rsidP="007853B7">
      <w:pPr>
        <w:pStyle w:val="Standard"/>
        <w:jc w:val="center"/>
        <w:rPr>
          <w:rFonts w:ascii="Marianne" w:hAnsi="Marianne" w:hint="eastAsia"/>
        </w:rPr>
      </w:pPr>
      <w:r>
        <w:rPr>
          <w:noProof/>
        </w:rPr>
        <w:drawing>
          <wp:inline distT="0" distB="0" distL="0" distR="0">
            <wp:extent cx="3480647" cy="2610485"/>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3055" cy="2612291"/>
                    </a:xfrm>
                    <a:prstGeom prst="rect">
                      <a:avLst/>
                    </a:prstGeom>
                    <a:noFill/>
                    <a:ln>
                      <a:noFill/>
                    </a:ln>
                  </pic:spPr>
                </pic:pic>
              </a:graphicData>
            </a:graphic>
          </wp:inline>
        </w:drawing>
      </w:r>
    </w:p>
    <w:p w:rsidR="007853B7" w:rsidRDefault="007853B7">
      <w:pPr>
        <w:pStyle w:val="Standard"/>
        <w:jc w:val="center"/>
        <w:rPr>
          <w:rFonts w:ascii="Marianne" w:hAnsi="Marianne" w:hint="eastAsia"/>
        </w:rPr>
      </w:pPr>
    </w:p>
    <w:p w:rsidR="004367B3" w:rsidRDefault="008A0577">
      <w:pPr>
        <w:pStyle w:val="Standard"/>
        <w:jc w:val="center"/>
        <w:rPr>
          <w:rFonts w:ascii="Marianne" w:hAnsi="Marianne" w:hint="eastAsia"/>
        </w:rPr>
      </w:pPr>
      <w:r>
        <w:rPr>
          <w:rFonts w:ascii="Marianne" w:hAnsi="Marianne"/>
        </w:rPr>
        <w:t xml:space="preserve">F I C H E   A C T I O N </w:t>
      </w:r>
      <w:r w:rsidR="0031756D" w:rsidRPr="0031756D">
        <w:rPr>
          <w:rFonts w:ascii="Marianne" w:hAnsi="Marianne"/>
          <w:b/>
        </w:rPr>
        <w:t>N°36</w:t>
      </w:r>
    </w:p>
    <w:p w:rsidR="004367B3" w:rsidRDefault="004367B3">
      <w:pPr>
        <w:pStyle w:val="Standard"/>
        <w:jc w:val="both"/>
        <w:rPr>
          <w:rFonts w:ascii="Marianne" w:hAnsi="Marianne" w:hint="eastAsia"/>
        </w:rPr>
      </w:pPr>
    </w:p>
    <w:tbl>
      <w:tblPr>
        <w:tblW w:w="9409" w:type="dxa"/>
        <w:tblInd w:w="121" w:type="dxa"/>
        <w:tblLayout w:type="fixed"/>
        <w:tblCellMar>
          <w:left w:w="10" w:type="dxa"/>
          <w:right w:w="10" w:type="dxa"/>
        </w:tblCellMar>
        <w:tblLook w:val="0000" w:firstRow="0" w:lastRow="0" w:firstColumn="0" w:lastColumn="0" w:noHBand="0" w:noVBand="0"/>
      </w:tblPr>
      <w:tblGrid>
        <w:gridCol w:w="3137"/>
        <w:gridCol w:w="6272"/>
      </w:tblGrid>
      <w:tr w:rsidR="004367B3">
        <w:tc>
          <w:tcPr>
            <w:tcW w:w="9409"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367B3" w:rsidRPr="00415DAA" w:rsidRDefault="008A0577" w:rsidP="0031756D">
            <w:pPr>
              <w:pStyle w:val="TableContents"/>
              <w:jc w:val="center"/>
              <w:rPr>
                <w:rFonts w:ascii="Marianne" w:hAnsi="Marianne" w:hint="eastAsia"/>
              </w:rPr>
            </w:pPr>
            <w:bookmarkStart w:id="0" w:name="_GoBack" w:colFirst="0" w:colLast="0"/>
            <w:r w:rsidRPr="00415DAA">
              <w:rPr>
                <w:rFonts w:ascii="Marianne" w:hAnsi="Marianne"/>
              </w:rPr>
              <w:t xml:space="preserve">THÈME : </w:t>
            </w:r>
            <w:r w:rsidR="00415DAA" w:rsidRPr="00415DAA">
              <w:rPr>
                <w:rFonts w:ascii="Marianne" w:hAnsi="Marianne"/>
              </w:rPr>
              <w:t>ACCUEILLIR/ECOUTER/ACCOMPAGNER</w:t>
            </w:r>
          </w:p>
        </w:tc>
      </w:tr>
      <w:bookmarkEnd w:id="0"/>
      <w:tr w:rsidR="004367B3">
        <w:tc>
          <w:tcPr>
            <w:tcW w:w="940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1756D" w:rsidRPr="0031756D" w:rsidRDefault="008A0577" w:rsidP="0031756D">
            <w:pPr>
              <w:pStyle w:val="TableContents"/>
              <w:jc w:val="center"/>
              <w:rPr>
                <w:rFonts w:ascii="Marianne" w:hAnsi="Marianne" w:hint="eastAsia"/>
                <w:b/>
              </w:rPr>
            </w:pPr>
            <w:r w:rsidRPr="0031756D">
              <w:rPr>
                <w:rFonts w:ascii="Marianne" w:hAnsi="Marianne"/>
                <w:b/>
              </w:rPr>
              <w:t>Intitulé</w:t>
            </w:r>
            <w:r w:rsidR="0031756D" w:rsidRPr="0031756D">
              <w:rPr>
                <w:rFonts w:ascii="Marianne" w:hAnsi="Marianne"/>
                <w:b/>
              </w:rPr>
              <w:t xml:space="preserve"> </w:t>
            </w:r>
            <w:r w:rsidRPr="0031756D">
              <w:rPr>
                <w:rFonts w:ascii="Marianne" w:hAnsi="Marianne"/>
                <w:b/>
              </w:rPr>
              <w:t>du projet </w:t>
            </w:r>
          </w:p>
          <w:p w:rsidR="004367B3" w:rsidRDefault="008A0577" w:rsidP="0031756D">
            <w:pPr>
              <w:pStyle w:val="TableContents"/>
              <w:jc w:val="center"/>
              <w:rPr>
                <w:rFonts w:ascii="Marianne" w:hAnsi="Marianne" w:hint="eastAsia"/>
              </w:rPr>
            </w:pPr>
            <w:r>
              <w:rPr>
                <w:rFonts w:ascii="Marianne" w:hAnsi="Marianne"/>
              </w:rPr>
              <w:t xml:space="preserve"> Semaine de la persévérance scolaire</w:t>
            </w:r>
          </w:p>
        </w:tc>
      </w:tr>
      <w:tr w:rsidR="004367B3" w:rsidTr="0031756D">
        <w:tc>
          <w:tcPr>
            <w:tcW w:w="3137" w:type="dxa"/>
            <w:tcBorders>
              <w:left w:val="single" w:sz="2" w:space="0" w:color="000000"/>
              <w:bottom w:val="single" w:sz="2" w:space="0" w:color="000000"/>
            </w:tcBorders>
            <w:shd w:val="clear" w:color="auto" w:fill="auto"/>
            <w:tcMar>
              <w:top w:w="55" w:type="dxa"/>
              <w:left w:w="55" w:type="dxa"/>
              <w:bottom w:w="55" w:type="dxa"/>
              <w:right w:w="55" w:type="dxa"/>
            </w:tcMar>
          </w:tcPr>
          <w:p w:rsidR="004367B3" w:rsidRDefault="008A0577">
            <w:pPr>
              <w:pStyle w:val="TableContents"/>
              <w:jc w:val="both"/>
              <w:rPr>
                <w:rFonts w:ascii="Marianne" w:hAnsi="Marianne" w:hint="eastAsia"/>
              </w:rPr>
            </w:pPr>
            <w:r>
              <w:rPr>
                <w:rFonts w:ascii="Marianne" w:hAnsi="Marianne"/>
              </w:rPr>
              <w:t>Objectifs</w:t>
            </w: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tc>
        <w:tc>
          <w:tcPr>
            <w:tcW w:w="62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367B3" w:rsidRPr="0031756D" w:rsidRDefault="008A0577">
            <w:pPr>
              <w:pStyle w:val="TableContents"/>
              <w:jc w:val="both"/>
              <w:rPr>
                <w:rFonts w:ascii="Arial" w:hAnsi="Arial"/>
                <w:sz w:val="22"/>
                <w:szCs w:val="22"/>
              </w:rPr>
            </w:pPr>
            <w:r w:rsidRPr="0031756D">
              <w:rPr>
                <w:rFonts w:ascii="Arial" w:hAnsi="Arial"/>
                <w:sz w:val="22"/>
                <w:szCs w:val="22"/>
              </w:rPr>
              <w:t>-Remobiliser les élèves après la crise sanitaire et les rendre acteurs de leur réussite ;</w:t>
            </w:r>
          </w:p>
          <w:p w:rsidR="004367B3" w:rsidRPr="0031756D" w:rsidRDefault="008A0577">
            <w:pPr>
              <w:pStyle w:val="TableContents"/>
              <w:jc w:val="both"/>
              <w:rPr>
                <w:rFonts w:ascii="Arial" w:hAnsi="Arial"/>
                <w:sz w:val="22"/>
                <w:szCs w:val="22"/>
              </w:rPr>
            </w:pPr>
            <w:r w:rsidRPr="0031756D">
              <w:rPr>
                <w:rFonts w:ascii="Arial" w:hAnsi="Arial"/>
                <w:sz w:val="22"/>
                <w:szCs w:val="22"/>
              </w:rPr>
              <w:t>-Lutter contre la fatalité de l’échec et les rendre ambitieux ;</w:t>
            </w:r>
          </w:p>
          <w:p w:rsidR="004367B3" w:rsidRPr="0031756D" w:rsidRDefault="008A0577">
            <w:pPr>
              <w:pStyle w:val="TableContents"/>
              <w:jc w:val="both"/>
              <w:rPr>
                <w:rFonts w:ascii="Arial" w:hAnsi="Arial"/>
                <w:sz w:val="22"/>
                <w:szCs w:val="22"/>
              </w:rPr>
            </w:pPr>
            <w:r w:rsidRPr="0031756D">
              <w:rPr>
                <w:rFonts w:ascii="Arial" w:hAnsi="Arial"/>
                <w:sz w:val="22"/>
                <w:szCs w:val="22"/>
              </w:rPr>
              <w:t>-Susciter en eux la notion « d’amour-propre »</w:t>
            </w:r>
          </w:p>
          <w:p w:rsidR="004367B3" w:rsidRPr="0031756D" w:rsidRDefault="008A0577">
            <w:pPr>
              <w:pStyle w:val="TableContents"/>
              <w:jc w:val="both"/>
              <w:rPr>
                <w:rFonts w:ascii="Arial" w:hAnsi="Arial"/>
                <w:sz w:val="22"/>
                <w:szCs w:val="22"/>
              </w:rPr>
            </w:pPr>
            <w:r w:rsidRPr="0031756D">
              <w:rPr>
                <w:rFonts w:ascii="Arial" w:hAnsi="Arial"/>
                <w:sz w:val="22"/>
                <w:szCs w:val="22"/>
              </w:rPr>
              <w:t>-Sensibiliser les élèves autour de la persévérance scolaire</w:t>
            </w:r>
          </w:p>
          <w:p w:rsidR="004367B3" w:rsidRPr="0031756D" w:rsidRDefault="008A0577">
            <w:pPr>
              <w:pStyle w:val="TableContents"/>
              <w:jc w:val="both"/>
              <w:rPr>
                <w:rFonts w:ascii="Arial" w:hAnsi="Arial"/>
                <w:sz w:val="22"/>
                <w:szCs w:val="22"/>
              </w:rPr>
            </w:pPr>
            <w:r w:rsidRPr="0031756D">
              <w:rPr>
                <w:rFonts w:ascii="Arial" w:hAnsi="Arial"/>
                <w:sz w:val="22"/>
                <w:szCs w:val="22"/>
              </w:rPr>
              <w:t xml:space="preserve">-Dédramatiser la notion d’échec </w:t>
            </w:r>
          </w:p>
          <w:p w:rsidR="004367B3" w:rsidRPr="0031756D" w:rsidRDefault="008A0577">
            <w:pPr>
              <w:pStyle w:val="TableContents"/>
              <w:jc w:val="both"/>
              <w:rPr>
                <w:rFonts w:ascii="Arial" w:hAnsi="Arial"/>
                <w:sz w:val="22"/>
                <w:szCs w:val="22"/>
              </w:rPr>
            </w:pPr>
            <w:r w:rsidRPr="0031756D">
              <w:rPr>
                <w:rFonts w:ascii="Arial" w:hAnsi="Arial"/>
                <w:sz w:val="22"/>
                <w:szCs w:val="22"/>
              </w:rPr>
              <w:t>-Impulser une dynamique de la réussite avant les examens</w:t>
            </w:r>
          </w:p>
        </w:tc>
      </w:tr>
      <w:tr w:rsidR="004367B3" w:rsidTr="0031756D">
        <w:tc>
          <w:tcPr>
            <w:tcW w:w="3137" w:type="dxa"/>
            <w:tcBorders>
              <w:left w:val="single" w:sz="2" w:space="0" w:color="000000"/>
              <w:bottom w:val="single" w:sz="2" w:space="0" w:color="000000"/>
            </w:tcBorders>
            <w:shd w:val="clear" w:color="auto" w:fill="auto"/>
            <w:tcMar>
              <w:top w:w="55" w:type="dxa"/>
              <w:left w:w="55" w:type="dxa"/>
              <w:bottom w:w="55" w:type="dxa"/>
              <w:right w:w="55" w:type="dxa"/>
            </w:tcMar>
          </w:tcPr>
          <w:p w:rsidR="004367B3" w:rsidRDefault="008A0577">
            <w:pPr>
              <w:pStyle w:val="TableContents"/>
              <w:jc w:val="both"/>
              <w:rPr>
                <w:rFonts w:ascii="Marianne" w:hAnsi="Marianne" w:hint="eastAsia"/>
              </w:rPr>
            </w:pPr>
            <w:r>
              <w:rPr>
                <w:rFonts w:ascii="Marianne" w:hAnsi="Marianne"/>
              </w:rPr>
              <w:t>Composition du groupe projet</w:t>
            </w: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tc>
        <w:tc>
          <w:tcPr>
            <w:tcW w:w="62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367B3" w:rsidRPr="0031756D" w:rsidRDefault="008A0577">
            <w:pPr>
              <w:pStyle w:val="TableContents"/>
              <w:jc w:val="both"/>
              <w:rPr>
                <w:rFonts w:ascii="Arial" w:hAnsi="Arial"/>
                <w:sz w:val="22"/>
                <w:szCs w:val="22"/>
              </w:rPr>
            </w:pPr>
            <w:r w:rsidRPr="0031756D">
              <w:rPr>
                <w:rFonts w:ascii="Arial" w:hAnsi="Arial"/>
                <w:sz w:val="22"/>
                <w:szCs w:val="22"/>
              </w:rPr>
              <w:t>-Conseil de vie collégienne / CPE</w:t>
            </w:r>
          </w:p>
          <w:p w:rsidR="004367B3" w:rsidRPr="0031756D" w:rsidRDefault="008A0577">
            <w:pPr>
              <w:pStyle w:val="TableContents"/>
              <w:jc w:val="both"/>
              <w:rPr>
                <w:rFonts w:ascii="Arial" w:hAnsi="Arial"/>
                <w:sz w:val="22"/>
                <w:szCs w:val="22"/>
              </w:rPr>
            </w:pPr>
            <w:r w:rsidRPr="0031756D">
              <w:rPr>
                <w:rFonts w:ascii="Arial" w:hAnsi="Arial"/>
                <w:sz w:val="22"/>
                <w:szCs w:val="22"/>
              </w:rPr>
              <w:t>-Référente décrochage scolaire</w:t>
            </w:r>
          </w:p>
          <w:p w:rsidR="004367B3" w:rsidRPr="0031756D" w:rsidRDefault="008A0577">
            <w:pPr>
              <w:pStyle w:val="TableContents"/>
              <w:jc w:val="both"/>
              <w:rPr>
                <w:rFonts w:ascii="Arial" w:hAnsi="Arial"/>
                <w:sz w:val="22"/>
                <w:szCs w:val="22"/>
              </w:rPr>
            </w:pPr>
            <w:r w:rsidRPr="0031756D">
              <w:rPr>
                <w:rFonts w:ascii="Arial" w:hAnsi="Arial"/>
                <w:sz w:val="22"/>
                <w:szCs w:val="22"/>
              </w:rPr>
              <w:t>-Chef d’établissement</w:t>
            </w:r>
          </w:p>
        </w:tc>
      </w:tr>
      <w:tr w:rsidR="004367B3" w:rsidTr="0031756D">
        <w:tc>
          <w:tcPr>
            <w:tcW w:w="3137" w:type="dxa"/>
            <w:tcBorders>
              <w:left w:val="single" w:sz="2" w:space="0" w:color="000000"/>
              <w:bottom w:val="single" w:sz="2" w:space="0" w:color="000000"/>
            </w:tcBorders>
            <w:shd w:val="clear" w:color="auto" w:fill="auto"/>
            <w:tcMar>
              <w:top w:w="55" w:type="dxa"/>
              <w:left w:w="55" w:type="dxa"/>
              <w:bottom w:w="55" w:type="dxa"/>
              <w:right w:w="55" w:type="dxa"/>
            </w:tcMar>
          </w:tcPr>
          <w:p w:rsidR="004367B3" w:rsidRDefault="008A0577">
            <w:pPr>
              <w:pStyle w:val="TableContents"/>
              <w:jc w:val="both"/>
              <w:rPr>
                <w:rFonts w:ascii="Marianne" w:hAnsi="Marianne" w:hint="eastAsia"/>
              </w:rPr>
            </w:pPr>
            <w:r>
              <w:rPr>
                <w:rFonts w:ascii="Marianne" w:hAnsi="Marianne"/>
              </w:rPr>
              <w:t>Personnes</w:t>
            </w:r>
            <w:r w:rsidR="0031756D">
              <w:rPr>
                <w:rFonts w:ascii="Marianne" w:hAnsi="Marianne"/>
              </w:rPr>
              <w:t xml:space="preserve"> </w:t>
            </w:r>
            <w:r>
              <w:rPr>
                <w:rFonts w:ascii="Marianne" w:hAnsi="Marianne"/>
              </w:rPr>
              <w:t>ou publics concernés</w:t>
            </w:r>
          </w:p>
        </w:tc>
        <w:tc>
          <w:tcPr>
            <w:tcW w:w="62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367B3" w:rsidRPr="0031756D" w:rsidRDefault="008A0577">
            <w:pPr>
              <w:pStyle w:val="TableContents"/>
              <w:jc w:val="both"/>
              <w:rPr>
                <w:rFonts w:ascii="Arial" w:hAnsi="Arial"/>
                <w:sz w:val="22"/>
                <w:szCs w:val="22"/>
              </w:rPr>
            </w:pPr>
            <w:r w:rsidRPr="0031756D">
              <w:rPr>
                <w:rFonts w:ascii="Arial" w:hAnsi="Arial"/>
                <w:sz w:val="22"/>
                <w:szCs w:val="22"/>
              </w:rPr>
              <w:t>La communauté éducative dans son ensemble</w:t>
            </w:r>
          </w:p>
        </w:tc>
      </w:tr>
      <w:tr w:rsidR="004367B3" w:rsidTr="0031756D">
        <w:tc>
          <w:tcPr>
            <w:tcW w:w="3137" w:type="dxa"/>
            <w:tcBorders>
              <w:left w:val="single" w:sz="2" w:space="0" w:color="000000"/>
              <w:bottom w:val="single" w:sz="2" w:space="0" w:color="000000"/>
            </w:tcBorders>
            <w:shd w:val="clear" w:color="auto" w:fill="auto"/>
            <w:tcMar>
              <w:top w:w="55" w:type="dxa"/>
              <w:left w:w="55" w:type="dxa"/>
              <w:bottom w:w="55" w:type="dxa"/>
              <w:right w:w="55" w:type="dxa"/>
            </w:tcMar>
          </w:tcPr>
          <w:p w:rsidR="004367B3" w:rsidRDefault="008A0577">
            <w:pPr>
              <w:pStyle w:val="TableContents"/>
              <w:jc w:val="both"/>
              <w:rPr>
                <w:rFonts w:ascii="Marianne" w:hAnsi="Marianne" w:hint="eastAsia"/>
              </w:rPr>
            </w:pPr>
            <w:r>
              <w:rPr>
                <w:rFonts w:ascii="Marianne" w:hAnsi="Marianne"/>
              </w:rPr>
              <w:t>Description</w:t>
            </w: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tc>
        <w:tc>
          <w:tcPr>
            <w:tcW w:w="62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1756D" w:rsidRPr="0031756D" w:rsidRDefault="0031756D" w:rsidP="0031756D">
            <w:pPr>
              <w:suppressAutoHyphens w:val="0"/>
              <w:autoSpaceDN/>
              <w:spacing w:after="160" w:line="259" w:lineRule="auto"/>
              <w:jc w:val="both"/>
              <w:textAlignment w:val="auto"/>
              <w:rPr>
                <w:rFonts w:ascii="Arial" w:eastAsiaTheme="minorHAnsi" w:hAnsi="Arial"/>
                <w:kern w:val="0"/>
                <w:sz w:val="22"/>
                <w:szCs w:val="22"/>
                <w:lang w:eastAsia="en-US" w:bidi="ar-SA"/>
              </w:rPr>
            </w:pPr>
            <w:r w:rsidRPr="0031756D">
              <w:rPr>
                <w:rFonts w:ascii="Arial" w:eastAsiaTheme="minorHAnsi" w:hAnsi="Arial"/>
                <w:kern w:val="0"/>
                <w:sz w:val="22"/>
                <w:szCs w:val="22"/>
                <w:lang w:eastAsia="en-US" w:bidi="ar-SA"/>
              </w:rPr>
              <w:t xml:space="preserve">Des sportifs de haut niveau et des artistes locaux ont été sollicités et ont adressé avec réel engouement, un message audio et mail aux élèves sur la nécessité de prendre en compte cette notion de persévérance dans leur parcours scolaire et de vie personnelle. Ils ont aussi accepté des rencontres en </w:t>
            </w:r>
            <w:proofErr w:type="spellStart"/>
            <w:r w:rsidRPr="0031756D">
              <w:rPr>
                <w:rFonts w:ascii="Arial" w:eastAsiaTheme="minorHAnsi" w:hAnsi="Arial"/>
                <w:kern w:val="0"/>
                <w:sz w:val="22"/>
                <w:szCs w:val="22"/>
                <w:lang w:eastAsia="en-US" w:bidi="ar-SA"/>
              </w:rPr>
              <w:t>visio</w:t>
            </w:r>
            <w:proofErr w:type="spellEnd"/>
            <w:r w:rsidRPr="0031756D">
              <w:rPr>
                <w:rFonts w:ascii="Arial" w:eastAsiaTheme="minorHAnsi" w:hAnsi="Arial"/>
                <w:kern w:val="0"/>
                <w:sz w:val="22"/>
                <w:szCs w:val="22"/>
                <w:lang w:eastAsia="en-US" w:bidi="ar-SA"/>
              </w:rPr>
              <w:t xml:space="preserve"> avec les élèves favorisant de fructueux échanges.</w:t>
            </w:r>
          </w:p>
          <w:p w:rsidR="0031756D" w:rsidRPr="0031756D" w:rsidRDefault="0031756D" w:rsidP="0031756D">
            <w:pPr>
              <w:suppressAutoHyphens w:val="0"/>
              <w:autoSpaceDN/>
              <w:spacing w:after="160" w:line="259" w:lineRule="auto"/>
              <w:jc w:val="both"/>
              <w:textAlignment w:val="auto"/>
              <w:rPr>
                <w:rFonts w:ascii="Arial" w:eastAsiaTheme="minorHAnsi" w:hAnsi="Arial"/>
                <w:kern w:val="0"/>
                <w:sz w:val="22"/>
                <w:szCs w:val="22"/>
                <w:lang w:eastAsia="en-US" w:bidi="ar-SA"/>
              </w:rPr>
            </w:pPr>
            <w:r w:rsidRPr="0031756D">
              <w:rPr>
                <w:rFonts w:ascii="Arial" w:eastAsiaTheme="minorHAnsi" w:hAnsi="Arial"/>
                <w:kern w:val="0"/>
                <w:sz w:val="22"/>
                <w:szCs w:val="22"/>
                <w:lang w:eastAsia="en-US" w:bidi="ar-SA"/>
              </w:rPr>
              <w:t xml:space="preserve"> Chaque sportif a dédié son portait avec un message d’encouragement à « ne pas lâcher et à faire face coûte que coûte aux difficultés pour réussir ». Ils ont adressé des posters par mail qui ont été reproduits en imprimerie, format 60 X 90 pour un rendu de meilleure qualité. L’effet recherché avec ces affiches était de </w:t>
            </w:r>
            <w:r w:rsidRPr="0031756D">
              <w:rPr>
                <w:rFonts w:ascii="Arial" w:eastAsiaTheme="minorHAnsi" w:hAnsi="Arial"/>
                <w:kern w:val="0"/>
                <w:sz w:val="22"/>
                <w:szCs w:val="22"/>
                <w:lang w:eastAsia="en-US" w:bidi="ar-SA"/>
              </w:rPr>
              <w:lastRenderedPageBreak/>
              <w:t>donner un caractère grandiose et singulier à la campagne d’affichage opéré dans tout l’établissement.</w:t>
            </w:r>
          </w:p>
          <w:p w:rsidR="0031756D" w:rsidRPr="0031756D" w:rsidRDefault="0031756D" w:rsidP="0031756D">
            <w:pPr>
              <w:suppressAutoHyphens w:val="0"/>
              <w:autoSpaceDN/>
              <w:spacing w:after="160" w:line="259" w:lineRule="auto"/>
              <w:jc w:val="both"/>
              <w:textAlignment w:val="auto"/>
              <w:rPr>
                <w:rFonts w:ascii="Arial" w:eastAsiaTheme="minorHAnsi" w:hAnsi="Arial"/>
                <w:kern w:val="0"/>
                <w:sz w:val="22"/>
                <w:szCs w:val="22"/>
                <w:lang w:eastAsia="en-US" w:bidi="ar-SA"/>
              </w:rPr>
            </w:pPr>
            <w:r w:rsidRPr="0031756D">
              <w:rPr>
                <w:rFonts w:ascii="Arial" w:eastAsiaTheme="minorHAnsi" w:hAnsi="Arial"/>
                <w:kern w:val="0"/>
                <w:sz w:val="22"/>
                <w:szCs w:val="22"/>
                <w:lang w:eastAsia="en-US" w:bidi="ar-SA"/>
              </w:rPr>
              <w:t xml:space="preserve">Cette phase a été suivie de la venue du patron de la Yole Brasserie Lorraine, vainqueur du dernier tour des yoles de la Martinique. Il a délivré aux élèves un message axé sur la persévérance, le courage, le sens de l’effort et de la volonté que requiert la pratique de la yole. Ce témoignage a trouvé écho auprès des élèves, qui ont compris qu’ils pouvaient s’appuyer sur ces valeurs dans les apprentissages. </w:t>
            </w:r>
          </w:p>
          <w:p w:rsidR="004367B3" w:rsidRDefault="0031756D" w:rsidP="0031756D">
            <w:pPr>
              <w:pStyle w:val="TableContents"/>
              <w:jc w:val="both"/>
              <w:rPr>
                <w:rFonts w:ascii="Arial" w:eastAsiaTheme="minorHAnsi" w:hAnsi="Arial"/>
                <w:kern w:val="0"/>
                <w:sz w:val="22"/>
                <w:szCs w:val="22"/>
                <w:lang w:eastAsia="en-US" w:bidi="ar-SA"/>
              </w:rPr>
            </w:pPr>
            <w:r w:rsidRPr="0031756D">
              <w:rPr>
                <w:rFonts w:ascii="Arial" w:eastAsiaTheme="minorHAnsi" w:hAnsi="Arial"/>
                <w:kern w:val="0"/>
                <w:sz w:val="22"/>
                <w:szCs w:val="22"/>
                <w:lang w:eastAsia="en-US" w:bidi="ar-SA"/>
              </w:rPr>
              <w:t>In fine, les élèves du CVC, de concert avec la CPE, ont travaillé à l’élaboration d’un livret sur la persévérance en reprenant les posters et les témoignages écrits des sportifs. Ces livrets ont été diffusés aux classes ainsi qu’aux CM2 des écoles du réseau, futurs élèves de 6</w:t>
            </w:r>
            <w:r w:rsidRPr="0031756D">
              <w:rPr>
                <w:rFonts w:ascii="Arial" w:eastAsiaTheme="minorHAnsi" w:hAnsi="Arial"/>
                <w:kern w:val="0"/>
                <w:sz w:val="22"/>
                <w:szCs w:val="22"/>
                <w:vertAlign w:val="superscript"/>
                <w:lang w:eastAsia="en-US" w:bidi="ar-SA"/>
              </w:rPr>
              <w:t>ième</w:t>
            </w:r>
            <w:r w:rsidRPr="0031756D">
              <w:rPr>
                <w:rFonts w:ascii="Arial" w:eastAsiaTheme="minorHAnsi" w:hAnsi="Arial"/>
                <w:kern w:val="0"/>
                <w:sz w:val="22"/>
                <w:szCs w:val="22"/>
                <w:lang w:eastAsia="en-US" w:bidi="ar-SA"/>
              </w:rPr>
              <w:t xml:space="preserve"> au collège. C’est ainsi qu’une classe de CM2 de l’école primaire du Prêcheur, présente au collège 6 semaines, d’avril à mai 2022, dans le cadre d’un projet C2M, a pu bénéficier de la présentation de la brochure</w:t>
            </w:r>
          </w:p>
          <w:p w:rsidR="0031756D" w:rsidRPr="002D3956" w:rsidRDefault="0031756D" w:rsidP="0031756D">
            <w:pPr>
              <w:jc w:val="both"/>
              <w:rPr>
                <w:rFonts w:ascii="Arial" w:hAnsi="Arial"/>
              </w:rPr>
            </w:pPr>
            <w:r w:rsidRPr="002D3956">
              <w:rPr>
                <w:rFonts w:ascii="Arial" w:hAnsi="Arial"/>
              </w:rPr>
              <w:t>Un projet « d’habillage » des marches de deux escaliers empruntés quotidiennement par tous a été validé. Il s’est agi de peindre les marches avec des couleurs vives pour les sortir de leur grisaille et d’y apposer des plaques en plexiglass sur lesquelles les élèves exprimeraient avec des mots, leur définition de la persévérance.</w:t>
            </w:r>
          </w:p>
          <w:p w:rsidR="0031756D" w:rsidRPr="002D3956" w:rsidRDefault="0031756D" w:rsidP="0031756D">
            <w:pPr>
              <w:jc w:val="both"/>
              <w:rPr>
                <w:rFonts w:ascii="Arial" w:hAnsi="Arial"/>
              </w:rPr>
            </w:pPr>
            <w:r w:rsidRPr="002D3956">
              <w:rPr>
                <w:rFonts w:ascii="Arial" w:hAnsi="Arial"/>
              </w:rPr>
              <w:t xml:space="preserve">Dans le même ordre d’idée, Ils furent invités à accrocher à un amandier, appelé pour l’occasion « l’Arbre de la persévérance » des écriteaux cartonnés sur lesquels ils mentionnaient leurs intentions et </w:t>
            </w:r>
            <w:r>
              <w:rPr>
                <w:rFonts w:ascii="Arial" w:hAnsi="Arial"/>
              </w:rPr>
              <w:t xml:space="preserve">leurs </w:t>
            </w:r>
            <w:r w:rsidRPr="002D3956">
              <w:rPr>
                <w:rFonts w:ascii="Arial" w:hAnsi="Arial"/>
              </w:rPr>
              <w:t>ambitions pour les prochaines années de leur vie.</w:t>
            </w:r>
          </w:p>
          <w:p w:rsidR="0031756D" w:rsidRPr="002D3956" w:rsidRDefault="0031756D" w:rsidP="0031756D">
            <w:pPr>
              <w:jc w:val="both"/>
              <w:rPr>
                <w:rFonts w:ascii="Arial" w:hAnsi="Arial"/>
              </w:rPr>
            </w:pPr>
            <w:r w:rsidRPr="002D3956">
              <w:rPr>
                <w:rFonts w:ascii="Arial" w:hAnsi="Arial"/>
              </w:rPr>
              <w:t xml:space="preserve">Un concours d’acrostiches avec le mot PERSEVERANCE a été lancé dans toutes les classes avec une participation effective de 90%. </w:t>
            </w:r>
          </w:p>
          <w:p w:rsidR="0031756D" w:rsidRPr="002D3956" w:rsidRDefault="0031756D" w:rsidP="0031756D">
            <w:pPr>
              <w:jc w:val="both"/>
              <w:rPr>
                <w:rFonts w:ascii="Arial" w:hAnsi="Arial"/>
              </w:rPr>
            </w:pPr>
            <w:r w:rsidRPr="002D3956">
              <w:rPr>
                <w:rFonts w:ascii="Arial" w:hAnsi="Arial"/>
              </w:rPr>
              <w:t>Un groupe de 22 élèves ont assist</w:t>
            </w:r>
            <w:r>
              <w:rPr>
                <w:rFonts w:ascii="Arial" w:hAnsi="Arial"/>
              </w:rPr>
              <w:t xml:space="preserve">é </w:t>
            </w:r>
            <w:r w:rsidRPr="002D3956">
              <w:rPr>
                <w:rFonts w:ascii="Arial" w:hAnsi="Arial"/>
              </w:rPr>
              <w:t xml:space="preserve">à la projection à </w:t>
            </w:r>
            <w:proofErr w:type="spellStart"/>
            <w:r w:rsidRPr="002D3956">
              <w:rPr>
                <w:rFonts w:ascii="Arial" w:hAnsi="Arial"/>
              </w:rPr>
              <w:t>Madiana</w:t>
            </w:r>
            <w:proofErr w:type="spellEnd"/>
            <w:r w:rsidRPr="002D3956">
              <w:rPr>
                <w:rFonts w:ascii="Arial" w:hAnsi="Arial"/>
              </w:rPr>
              <w:t xml:space="preserve"> du film sur le parcours de l’ancien champion automobile de rallyes Simon JEAN-JOSEPH. Celui-ci a rencontré ces élèves le mardi 14 juin au collège. Il a évidemment mis l’accent sur la notion de persévérance dans son propos. Cette opération s’est réalisé grâce au partenariat existant entre la Ville de ST PIERRE et la société CHANFLOR, mécène du coureur automobile.</w:t>
            </w:r>
          </w:p>
          <w:p w:rsidR="004367B3" w:rsidRPr="0031756D" w:rsidRDefault="004367B3">
            <w:pPr>
              <w:pStyle w:val="TableContents"/>
              <w:jc w:val="both"/>
              <w:rPr>
                <w:rFonts w:ascii="Arial" w:hAnsi="Arial"/>
                <w:sz w:val="22"/>
                <w:szCs w:val="22"/>
              </w:rPr>
            </w:pPr>
          </w:p>
        </w:tc>
      </w:tr>
      <w:tr w:rsidR="004367B3" w:rsidTr="0031756D">
        <w:tc>
          <w:tcPr>
            <w:tcW w:w="3137" w:type="dxa"/>
            <w:tcBorders>
              <w:left w:val="single" w:sz="2" w:space="0" w:color="000000"/>
              <w:bottom w:val="single" w:sz="2" w:space="0" w:color="000000"/>
            </w:tcBorders>
            <w:shd w:val="clear" w:color="auto" w:fill="auto"/>
            <w:tcMar>
              <w:top w:w="55" w:type="dxa"/>
              <w:left w:w="55" w:type="dxa"/>
              <w:bottom w:w="55" w:type="dxa"/>
              <w:right w:w="55" w:type="dxa"/>
            </w:tcMar>
          </w:tcPr>
          <w:p w:rsidR="004367B3" w:rsidRDefault="008A0577">
            <w:pPr>
              <w:pStyle w:val="TableContents"/>
              <w:jc w:val="both"/>
              <w:rPr>
                <w:rFonts w:ascii="Marianne" w:hAnsi="Marianne" w:hint="eastAsia"/>
              </w:rPr>
            </w:pPr>
            <w:r>
              <w:rPr>
                <w:rFonts w:ascii="Marianne" w:hAnsi="Marianne"/>
              </w:rPr>
              <w:lastRenderedPageBreak/>
              <w:t>Ressources à mettre en œuvre</w:t>
            </w:r>
          </w:p>
          <w:p w:rsidR="004367B3" w:rsidRDefault="008A0577">
            <w:pPr>
              <w:pStyle w:val="TableContents"/>
              <w:jc w:val="both"/>
              <w:rPr>
                <w:rFonts w:ascii="Marianne" w:hAnsi="Marianne" w:hint="eastAsia"/>
              </w:rPr>
            </w:pPr>
            <w:r>
              <w:rPr>
                <w:rFonts w:ascii="Marianne" w:hAnsi="Marianne"/>
              </w:rPr>
              <w:t xml:space="preserve">(Dispositifs, </w:t>
            </w:r>
            <w:proofErr w:type="gramStart"/>
            <w:r>
              <w:rPr>
                <w:rFonts w:ascii="Marianne" w:hAnsi="Marianne"/>
              </w:rPr>
              <w:t>Associations,…</w:t>
            </w:r>
            <w:proofErr w:type="gramEnd"/>
            <w:r>
              <w:rPr>
                <w:rFonts w:ascii="Marianne" w:hAnsi="Marianne"/>
              </w:rPr>
              <w:t>)</w:t>
            </w:r>
          </w:p>
          <w:p w:rsidR="004367B3" w:rsidRDefault="004367B3">
            <w:pPr>
              <w:pStyle w:val="TableContents"/>
              <w:jc w:val="both"/>
              <w:rPr>
                <w:rFonts w:ascii="Marianne" w:hAnsi="Marianne" w:hint="eastAsia"/>
              </w:rPr>
            </w:pPr>
          </w:p>
        </w:tc>
        <w:tc>
          <w:tcPr>
            <w:tcW w:w="627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367B3" w:rsidRDefault="008A0577">
            <w:pPr>
              <w:pStyle w:val="TableContents"/>
              <w:jc w:val="both"/>
              <w:rPr>
                <w:rFonts w:ascii="Marianne" w:hAnsi="Marianne" w:hint="eastAsia"/>
              </w:rPr>
            </w:pPr>
            <w:r>
              <w:rPr>
                <w:rFonts w:ascii="Marianne" w:hAnsi="Marianne"/>
              </w:rPr>
              <w:t>-MLDS</w:t>
            </w:r>
            <w:r w:rsidR="0031756D">
              <w:rPr>
                <w:rFonts w:ascii="Marianne" w:hAnsi="Marianne"/>
              </w:rPr>
              <w:t xml:space="preserve"> ( subvention de 700 euros)</w:t>
            </w:r>
          </w:p>
          <w:p w:rsidR="004367B3" w:rsidRDefault="008A0577">
            <w:pPr>
              <w:pStyle w:val="TableContents"/>
              <w:jc w:val="both"/>
              <w:rPr>
                <w:rFonts w:ascii="Marianne" w:hAnsi="Marianne" w:hint="eastAsia"/>
              </w:rPr>
            </w:pPr>
            <w:r>
              <w:rPr>
                <w:rFonts w:ascii="Marianne" w:hAnsi="Marianne"/>
              </w:rPr>
              <w:t>-Entreprise CHANFLOR « Mécénat avec Simon Jean-Joseph »</w:t>
            </w:r>
          </w:p>
          <w:p w:rsidR="004367B3" w:rsidRDefault="008A0577">
            <w:pPr>
              <w:pStyle w:val="TableContents"/>
              <w:jc w:val="both"/>
              <w:rPr>
                <w:rFonts w:ascii="Marianne" w:hAnsi="Marianne" w:hint="eastAsia"/>
              </w:rPr>
            </w:pPr>
            <w:r>
              <w:rPr>
                <w:rFonts w:ascii="Marianne" w:hAnsi="Marianne"/>
              </w:rPr>
              <w:t>-Ville de Saint-Pierre</w:t>
            </w:r>
          </w:p>
          <w:p w:rsidR="007853B7" w:rsidRDefault="007853B7">
            <w:pPr>
              <w:pStyle w:val="TableContents"/>
              <w:jc w:val="both"/>
              <w:rPr>
                <w:rFonts w:ascii="Marianne" w:hAnsi="Marianne" w:hint="eastAsia"/>
              </w:rPr>
            </w:pPr>
          </w:p>
        </w:tc>
      </w:tr>
      <w:tr w:rsidR="004367B3" w:rsidTr="007853B7">
        <w:tc>
          <w:tcPr>
            <w:tcW w:w="3137" w:type="dxa"/>
            <w:tcBorders>
              <w:left w:val="single" w:sz="2" w:space="0" w:color="000000"/>
              <w:bottom w:val="single" w:sz="4" w:space="0" w:color="auto"/>
            </w:tcBorders>
            <w:shd w:val="clear" w:color="auto" w:fill="auto"/>
            <w:tcMar>
              <w:top w:w="55" w:type="dxa"/>
              <w:left w:w="55" w:type="dxa"/>
              <w:bottom w:w="55" w:type="dxa"/>
              <w:right w:w="55" w:type="dxa"/>
            </w:tcMar>
          </w:tcPr>
          <w:p w:rsidR="004367B3" w:rsidRDefault="008A0577">
            <w:pPr>
              <w:pStyle w:val="TableContents"/>
              <w:jc w:val="both"/>
              <w:rPr>
                <w:rFonts w:ascii="Marianne" w:hAnsi="Marianne" w:hint="eastAsia"/>
              </w:rPr>
            </w:pPr>
            <w:r>
              <w:rPr>
                <w:rFonts w:ascii="Marianne" w:hAnsi="Marianne"/>
              </w:rPr>
              <w:t>Échéancier</w:t>
            </w: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p w:rsidR="007853B7" w:rsidRDefault="007853B7">
            <w:pPr>
              <w:pStyle w:val="TableContents"/>
              <w:jc w:val="both"/>
              <w:rPr>
                <w:rFonts w:ascii="Marianne" w:hAnsi="Marianne" w:hint="eastAsia"/>
              </w:rPr>
            </w:pPr>
          </w:p>
        </w:tc>
        <w:tc>
          <w:tcPr>
            <w:tcW w:w="6272"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4367B3" w:rsidRDefault="008A0577">
            <w:pPr>
              <w:pStyle w:val="TableContents"/>
              <w:jc w:val="both"/>
              <w:rPr>
                <w:rFonts w:ascii="Marianne" w:hAnsi="Marianne" w:hint="eastAsia"/>
              </w:rPr>
            </w:pPr>
            <w:r>
              <w:rPr>
                <w:rFonts w:ascii="Marianne" w:hAnsi="Marianne"/>
              </w:rPr>
              <w:t>-Mise en place du projet : début du deuxième trimestre ;</w:t>
            </w:r>
          </w:p>
          <w:p w:rsidR="004367B3" w:rsidRDefault="008A0577">
            <w:pPr>
              <w:pStyle w:val="TableContents"/>
              <w:jc w:val="both"/>
              <w:rPr>
                <w:rFonts w:ascii="Marianne" w:hAnsi="Marianne" w:hint="eastAsia"/>
              </w:rPr>
            </w:pPr>
            <w:r>
              <w:rPr>
                <w:rFonts w:ascii="Marianne" w:hAnsi="Marianne"/>
              </w:rPr>
              <w:t xml:space="preserve">-Réalisation des actions (plaque sur les escaliers, arbre de la persévérance, acrostiches) et édition du livret sur la persévérance scolaire : </w:t>
            </w:r>
          </w:p>
        </w:tc>
      </w:tr>
      <w:tr w:rsidR="004367B3" w:rsidTr="007853B7">
        <w:tc>
          <w:tcPr>
            <w:tcW w:w="313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rsidR="004367B3" w:rsidRDefault="008A0577">
            <w:pPr>
              <w:pStyle w:val="TableContents"/>
              <w:jc w:val="both"/>
              <w:rPr>
                <w:rFonts w:ascii="Marianne" w:hAnsi="Marianne" w:hint="eastAsia"/>
              </w:rPr>
            </w:pPr>
            <w:r>
              <w:rPr>
                <w:rFonts w:ascii="Marianne" w:hAnsi="Marianne"/>
              </w:rPr>
              <w:lastRenderedPageBreak/>
              <w:t>Indicateurs</w:t>
            </w: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p w:rsidR="004367B3" w:rsidRDefault="004367B3">
            <w:pPr>
              <w:pStyle w:val="TableContents"/>
              <w:jc w:val="both"/>
              <w:rPr>
                <w:rFonts w:ascii="Marianne" w:hAnsi="Marianne" w:hint="eastAsia"/>
              </w:rPr>
            </w:pPr>
          </w:p>
        </w:tc>
        <w:tc>
          <w:tcPr>
            <w:tcW w:w="6272"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4367B3" w:rsidRDefault="008A0577">
            <w:pPr>
              <w:pStyle w:val="TableContents"/>
              <w:jc w:val="both"/>
              <w:rPr>
                <w:rFonts w:ascii="Marianne" w:hAnsi="Marianne" w:hint="eastAsia"/>
              </w:rPr>
            </w:pPr>
            <w:r>
              <w:rPr>
                <w:rFonts w:ascii="Marianne" w:hAnsi="Marianne"/>
              </w:rPr>
              <w:t xml:space="preserve">-Nombre d’élèves acteurs du projet / Nombre d’élèves ciblés </w:t>
            </w:r>
          </w:p>
          <w:p w:rsidR="004367B3" w:rsidRDefault="008A0577">
            <w:pPr>
              <w:pStyle w:val="TableContents"/>
              <w:jc w:val="both"/>
              <w:rPr>
                <w:rFonts w:ascii="Marianne" w:hAnsi="Marianne" w:hint="eastAsia"/>
              </w:rPr>
            </w:pPr>
            <w:r>
              <w:rPr>
                <w:rFonts w:ascii="Marianne" w:hAnsi="Marianne"/>
              </w:rPr>
              <w:t>-</w:t>
            </w:r>
          </w:p>
          <w:p w:rsidR="004367B3" w:rsidRDefault="008A0577">
            <w:pPr>
              <w:pStyle w:val="TableContents"/>
              <w:jc w:val="both"/>
              <w:rPr>
                <w:rFonts w:ascii="Marianne" w:hAnsi="Marianne" w:hint="eastAsia"/>
              </w:rPr>
            </w:pPr>
            <w:r>
              <w:rPr>
                <w:rFonts w:ascii="Marianne" w:hAnsi="Marianne"/>
              </w:rPr>
              <w:t>-Nombre d’élèves futurs candidats au CVC et à la fonction de délégués</w:t>
            </w:r>
          </w:p>
          <w:p w:rsidR="004367B3" w:rsidRDefault="008A0577">
            <w:pPr>
              <w:pStyle w:val="TableContents"/>
              <w:jc w:val="both"/>
              <w:rPr>
                <w:rFonts w:ascii="Marianne" w:hAnsi="Marianne" w:hint="eastAsia"/>
              </w:rPr>
            </w:pPr>
            <w:r>
              <w:rPr>
                <w:rFonts w:ascii="Marianne" w:hAnsi="Marianne"/>
              </w:rPr>
              <w:t>-Impact sur le climat scolaire</w:t>
            </w:r>
          </w:p>
        </w:tc>
      </w:tr>
      <w:tr w:rsidR="007853B7" w:rsidTr="007853B7">
        <w:tc>
          <w:tcPr>
            <w:tcW w:w="313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7853B7" w:rsidRDefault="007853B7">
            <w:pPr>
              <w:pStyle w:val="TableContents"/>
              <w:jc w:val="both"/>
              <w:rPr>
                <w:rFonts w:ascii="Marianne" w:hAnsi="Marianne" w:hint="eastAsia"/>
              </w:rPr>
            </w:pPr>
            <w:r>
              <w:rPr>
                <w:rFonts w:ascii="Marianne" w:hAnsi="Marianne"/>
              </w:rPr>
              <w:t>Contacts</w:t>
            </w:r>
          </w:p>
        </w:tc>
        <w:tc>
          <w:tcPr>
            <w:tcW w:w="6272"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53B7" w:rsidRDefault="007853B7">
            <w:pPr>
              <w:pStyle w:val="TableContents"/>
              <w:jc w:val="both"/>
              <w:rPr>
                <w:rFonts w:ascii="Marianne" w:hAnsi="Marianne" w:hint="eastAsia"/>
              </w:rPr>
            </w:pPr>
            <w:r>
              <w:rPr>
                <w:rFonts w:ascii="Marianne" w:hAnsi="Marianne"/>
              </w:rPr>
              <w:t xml:space="preserve">Felix PETIT, Principal    </w:t>
            </w:r>
            <w:hyperlink r:id="rId7" w:history="1">
              <w:r w:rsidRPr="00656196">
                <w:rPr>
                  <w:rStyle w:val="Lienhypertexte"/>
                  <w:rFonts w:ascii="Marianne" w:hAnsi="Marianne"/>
                </w:rPr>
                <w:t>felix.petit@ac-martinique.fr</w:t>
              </w:r>
            </w:hyperlink>
          </w:p>
          <w:p w:rsidR="007853B7" w:rsidRDefault="007853B7">
            <w:pPr>
              <w:pStyle w:val="TableContents"/>
              <w:jc w:val="both"/>
              <w:rPr>
                <w:rFonts w:ascii="Marianne" w:hAnsi="Marianne" w:hint="eastAsia"/>
              </w:rPr>
            </w:pPr>
          </w:p>
        </w:tc>
      </w:tr>
    </w:tbl>
    <w:p w:rsidR="004367B3" w:rsidRDefault="004367B3">
      <w:pPr>
        <w:pStyle w:val="Standard"/>
        <w:jc w:val="both"/>
        <w:rPr>
          <w:rFonts w:ascii="Marianne" w:hAnsi="Marianne" w:hint="eastAsia"/>
        </w:rPr>
      </w:pPr>
    </w:p>
    <w:p w:rsidR="004367B3" w:rsidRDefault="004367B3">
      <w:pPr>
        <w:pStyle w:val="Standard"/>
        <w:jc w:val="both"/>
        <w:rPr>
          <w:rFonts w:ascii="Marianne" w:hAnsi="Marianne" w:hint="eastAsia"/>
        </w:rPr>
      </w:pPr>
    </w:p>
    <w:sectPr w:rsidR="004367B3">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574" w:rsidRDefault="00940574">
      <w:pPr>
        <w:rPr>
          <w:rFonts w:hint="eastAsia"/>
        </w:rPr>
      </w:pPr>
      <w:r>
        <w:separator/>
      </w:r>
    </w:p>
  </w:endnote>
  <w:endnote w:type="continuationSeparator" w:id="0">
    <w:p w:rsidR="00940574" w:rsidRDefault="009405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rianne">
    <w:altName w:val="Calibri"/>
    <w:charset w:val="00"/>
    <w:family w:val="moder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574" w:rsidRDefault="00940574">
      <w:pPr>
        <w:rPr>
          <w:rFonts w:hint="eastAsia"/>
        </w:rPr>
      </w:pPr>
      <w:r>
        <w:rPr>
          <w:color w:val="000000"/>
        </w:rPr>
        <w:separator/>
      </w:r>
    </w:p>
  </w:footnote>
  <w:footnote w:type="continuationSeparator" w:id="0">
    <w:p w:rsidR="00940574" w:rsidRDefault="0094057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4A3" w:rsidRDefault="00940574">
    <w:pPr>
      <w:pStyle w:val="En-tte"/>
      <w:rPr>
        <w:rFonts w:hint="eastAsia"/>
        <w:b/>
        <w:color w:val="4472C4"/>
      </w:rPr>
    </w:pPr>
  </w:p>
  <w:p w:rsidR="004A44A3" w:rsidRDefault="00940574">
    <w:pPr>
      <w:pStyle w:val="En-tte"/>
      <w:rPr>
        <w:rFonts w:hint="eastAsia"/>
        <w:b/>
        <w:color w:val="4472C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B3"/>
    <w:rsid w:val="0031756D"/>
    <w:rsid w:val="00415DAA"/>
    <w:rsid w:val="004367B3"/>
    <w:rsid w:val="007853B7"/>
    <w:rsid w:val="008A0577"/>
    <w:rsid w:val="00940574"/>
    <w:rsid w:val="00D67244"/>
    <w:rsid w:val="00E747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F62F"/>
  <w15:docId w15:val="{C95F1DFE-CBF9-43DE-AD7F-B3ABC8CA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En-tte">
    <w:name w:val="header"/>
    <w:basedOn w:val="Normal"/>
    <w:pPr>
      <w:tabs>
        <w:tab w:val="center" w:pos="4536"/>
        <w:tab w:val="right" w:pos="9072"/>
      </w:tabs>
    </w:pPr>
    <w:rPr>
      <w:rFonts w:cs="Mangal"/>
      <w:szCs w:val="21"/>
    </w:rPr>
  </w:style>
  <w:style w:type="character" w:customStyle="1" w:styleId="En-tteCar">
    <w:name w:val="En-tête Car"/>
    <w:basedOn w:val="Policepardfaut"/>
    <w:rPr>
      <w:rFonts w:cs="Mangal"/>
      <w:szCs w:val="21"/>
    </w:rPr>
  </w:style>
  <w:style w:type="paragraph" w:styleId="Pieddepage">
    <w:name w:val="footer"/>
    <w:basedOn w:val="Normal"/>
    <w:pPr>
      <w:tabs>
        <w:tab w:val="center" w:pos="4536"/>
        <w:tab w:val="right" w:pos="9072"/>
      </w:tabs>
    </w:pPr>
    <w:rPr>
      <w:rFonts w:cs="Mangal"/>
      <w:szCs w:val="21"/>
    </w:rPr>
  </w:style>
  <w:style w:type="character" w:customStyle="1" w:styleId="PieddepageCar">
    <w:name w:val="Pied de page Car"/>
    <w:basedOn w:val="Policepardfaut"/>
    <w:rPr>
      <w:rFonts w:cs="Mangal"/>
      <w:szCs w:val="21"/>
    </w:rPr>
  </w:style>
  <w:style w:type="character" w:styleId="Lienhypertexte">
    <w:name w:val="Hyperlink"/>
    <w:basedOn w:val="Policepardfaut"/>
    <w:uiPriority w:val="99"/>
    <w:unhideWhenUsed/>
    <w:rsid w:val="007853B7"/>
    <w:rPr>
      <w:color w:val="0563C1" w:themeColor="hyperlink"/>
      <w:u w:val="single"/>
    </w:rPr>
  </w:style>
  <w:style w:type="character" w:styleId="Mentionnonrsolue">
    <w:name w:val="Unresolved Mention"/>
    <w:basedOn w:val="Policepardfaut"/>
    <w:uiPriority w:val="99"/>
    <w:semiHidden/>
    <w:unhideWhenUsed/>
    <w:rsid w:val="0078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elix.petit@ac-martiniqu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THIERY</dc:creator>
  <cp:lastModifiedBy>Nathalie THIERY</cp:lastModifiedBy>
  <cp:revision>2</cp:revision>
  <cp:lastPrinted>2022-06-20T13:40:00Z</cp:lastPrinted>
  <dcterms:created xsi:type="dcterms:W3CDTF">2022-06-23T00:36:00Z</dcterms:created>
  <dcterms:modified xsi:type="dcterms:W3CDTF">2022-06-23T00:36:00Z</dcterms:modified>
</cp:coreProperties>
</file>