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937" w:rsidRDefault="002A4937">
      <w:pPr>
        <w:suppressAutoHyphens w:val="0"/>
        <w:rPr>
          <w:rFonts w:ascii="Marianne" w:hAnsi="Marianne" w:hint="eastAsia"/>
        </w:rPr>
      </w:pPr>
    </w:p>
    <w:p w:rsidR="002A4937" w:rsidRDefault="00C556A3">
      <w:pPr>
        <w:pStyle w:val="Standard"/>
        <w:rPr>
          <w:rFonts w:ascii="Marianne" w:hAnsi="Marianne" w:hint="eastAsia"/>
        </w:rPr>
      </w:pPr>
      <w:r>
        <w:rPr>
          <w:rFonts w:ascii="Marianne" w:hAnsi="Marianne"/>
        </w:rPr>
        <w:t>Date de mise à jour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  <w:r>
        <w:rPr>
          <w:rFonts w:ascii="Marianne" w:hAnsi="Marianne"/>
        </w:rPr>
        <w:tab/>
        <w:t xml:space="preserve">               </w:t>
      </w:r>
      <w:r>
        <w:rPr>
          <w:rFonts w:ascii="Marianne" w:hAnsi="Marianne"/>
        </w:rPr>
        <w:tab/>
        <w:t xml:space="preserve">   </w:t>
      </w:r>
      <w:r w:rsidR="00506D16">
        <w:rPr>
          <w:rFonts w:ascii="Marianne" w:hAnsi="Marianne"/>
        </w:rPr>
        <w:t>ID du réseau Nord Atlantique</w:t>
      </w:r>
      <w:r>
        <w:rPr>
          <w:rFonts w:ascii="Marianne" w:hAnsi="Marianne"/>
        </w:rPr>
        <w:t> </w:t>
      </w:r>
    </w:p>
    <w:p w:rsidR="002A4937" w:rsidRDefault="002A46ED">
      <w:pPr>
        <w:pStyle w:val="Standard"/>
        <w:jc w:val="both"/>
        <w:rPr>
          <w:rFonts w:ascii="Marianne" w:hAnsi="Marianne" w:hint="eastAsia"/>
        </w:rPr>
      </w:pPr>
      <w:r>
        <w:rPr>
          <w:rFonts w:ascii="Marianne" w:hAnsi="Marianne"/>
        </w:rPr>
        <w:t>20/06/22</w:t>
      </w:r>
    </w:p>
    <w:p w:rsidR="002A4937" w:rsidRDefault="002A46ED">
      <w:pPr>
        <w:pStyle w:val="Standard"/>
        <w:jc w:val="center"/>
        <w:rPr>
          <w:rFonts w:ascii="Marianne" w:hAnsi="Marianne" w:hint="eastAsia"/>
        </w:rPr>
      </w:pPr>
      <w:r>
        <w:rPr>
          <w:noProof/>
        </w:rPr>
        <w:drawing>
          <wp:inline distT="0" distB="0" distL="0" distR="0" wp14:anchorId="32C9B3C3" wp14:editId="3C6E5BE6">
            <wp:extent cx="2683510" cy="2683510"/>
            <wp:effectExtent l="0" t="0" r="2540" b="2540"/>
            <wp:docPr id="2" name="Image 2" descr="https://cursus.edu/storage/thumbnails/dtqOT6aUtWnx54VpHZ2gyYF1KJqG0lFbe1aQ0LS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ursus.edu/storage/thumbnails/dtqOT6aUtWnx54VpHZ2gyYF1KJqG0lFbe1aQ0LSu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3510" cy="268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4937" w:rsidRDefault="002D2A1D" w:rsidP="00AB256D">
      <w:pPr>
        <w:pStyle w:val="Standard"/>
        <w:jc w:val="center"/>
        <w:rPr>
          <w:rFonts w:ascii="Marianne" w:hAnsi="Marianne" w:hint="eastAsia"/>
        </w:rPr>
      </w:pPr>
      <w:r>
        <w:rPr>
          <w:rFonts w:ascii="Marianne" w:hAnsi="Marianne"/>
        </w:rPr>
        <w:t xml:space="preserve">FICHE ACTION </w:t>
      </w:r>
      <w:r w:rsidRPr="00AB256D">
        <w:rPr>
          <w:rFonts w:ascii="Marianne" w:hAnsi="Marianne"/>
          <w:b/>
        </w:rPr>
        <w:t>N°</w:t>
      </w:r>
      <w:r w:rsidR="00AB256D" w:rsidRPr="00AB256D">
        <w:rPr>
          <w:rFonts w:ascii="Marianne" w:hAnsi="Marianne"/>
          <w:b/>
        </w:rPr>
        <w:t xml:space="preserve"> 25</w:t>
      </w:r>
    </w:p>
    <w:tbl>
      <w:tblPr>
        <w:tblW w:w="9409" w:type="dxa"/>
        <w:tblInd w:w="1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6"/>
        <w:gridCol w:w="6123"/>
      </w:tblGrid>
      <w:tr w:rsidR="002A4937">
        <w:tc>
          <w:tcPr>
            <w:tcW w:w="940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2A46ED" w:rsidRDefault="00C556A3" w:rsidP="002A46ED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bookmarkStart w:id="0" w:name="_GoBack" w:colFirst="1" w:colLast="1"/>
            <w:r w:rsidRPr="002A46ED">
              <w:rPr>
                <w:rFonts w:ascii="Marianne" w:hAnsi="Marianne"/>
                <w:b/>
              </w:rPr>
              <w:t xml:space="preserve">THÈME : </w:t>
            </w:r>
            <w:r w:rsidR="00506D16" w:rsidRPr="002A46ED">
              <w:rPr>
                <w:rFonts w:ascii="Marianne" w:hAnsi="Marianne"/>
                <w:b/>
              </w:rPr>
              <w:t>Apprendre autrement</w:t>
            </w:r>
          </w:p>
        </w:tc>
      </w:tr>
      <w:tr w:rsidR="002A4937">
        <w:tc>
          <w:tcPr>
            <w:tcW w:w="9409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Pr="002A46ED" w:rsidRDefault="002A46ED" w:rsidP="002A46ED">
            <w:pPr>
              <w:pStyle w:val="TableContents"/>
              <w:jc w:val="center"/>
              <w:rPr>
                <w:rFonts w:ascii="Marianne" w:hAnsi="Marianne" w:hint="eastAsia"/>
                <w:b/>
              </w:rPr>
            </w:pPr>
            <w:r w:rsidRPr="002A46ED">
              <w:rPr>
                <w:rFonts w:ascii="Marianne" w:hAnsi="Marianne"/>
                <w:b/>
                <w:color w:val="0070C0"/>
              </w:rPr>
              <w:t>ID :</w:t>
            </w:r>
            <w:r w:rsidR="00506D16" w:rsidRPr="002A46ED">
              <w:rPr>
                <w:rFonts w:ascii="Marianne" w:hAnsi="Marianne"/>
                <w:b/>
                <w:color w:val="0070C0"/>
              </w:rPr>
              <w:t xml:space="preserve"> Apprenons hors les murs</w:t>
            </w:r>
          </w:p>
        </w:tc>
      </w:tr>
      <w:tr w:rsidR="002A493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Objectifs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- Nouer de nouveaux rapports avec les élèves,</w:t>
            </w:r>
          </w:p>
          <w:p w:rsidR="00FE1F2A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 xml:space="preserve">- </w:t>
            </w:r>
            <w:r w:rsidR="00FE1F2A">
              <w:rPr>
                <w:rFonts w:ascii="Marianne" w:hAnsi="Marianne"/>
              </w:rPr>
              <w:t>Favoriser/développer la cohésion de classe ou de groupe</w:t>
            </w:r>
            <w:r>
              <w:rPr>
                <w:rFonts w:ascii="Marianne" w:hAnsi="Marianne"/>
              </w:rPr>
              <w:t>,</w:t>
            </w:r>
          </w:p>
          <w:p w:rsidR="00FE1F2A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 xml:space="preserve">- </w:t>
            </w:r>
            <w:r w:rsidR="00FE1F2A">
              <w:rPr>
                <w:rFonts w:ascii="Marianne" w:hAnsi="Marianne"/>
              </w:rPr>
              <w:t>Favoriser le développement moteur, cognitif, émotionnel des enfants</w:t>
            </w:r>
            <w:r>
              <w:rPr>
                <w:rFonts w:ascii="Marianne" w:hAnsi="Marianne"/>
              </w:rPr>
              <w:t>,</w:t>
            </w:r>
          </w:p>
          <w:p w:rsidR="00491E60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-Donner un temps de respiration pédagogique,</w:t>
            </w:r>
          </w:p>
          <w:p w:rsidR="00491E60" w:rsidRDefault="00491E60">
            <w:pPr>
              <w:pStyle w:val="TableContents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 Varier les environnements de travail pour rompre la monotonie</w:t>
            </w:r>
          </w:p>
          <w:p w:rsidR="002A46ED" w:rsidRDefault="002A46ED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- Augmenter la motivation et le sentiment de responsabilité des élèves, tout en renforçant leur sentiment d’appartenance</w:t>
            </w:r>
          </w:p>
        </w:tc>
      </w:tr>
      <w:tr w:rsidR="002A493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Composition du groupe projet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Membres de la communauté scolaire</w:t>
            </w:r>
          </w:p>
          <w:p w:rsidR="00491E60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Partenaires associatifs</w:t>
            </w:r>
          </w:p>
          <w:p w:rsidR="00491E60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Collectivité territoriale</w:t>
            </w:r>
          </w:p>
          <w:p w:rsidR="00491E60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Associations de parents d’élèves</w:t>
            </w:r>
          </w:p>
          <w:p w:rsidR="002A4937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Partenaires institutionnels</w:t>
            </w:r>
          </w:p>
        </w:tc>
      </w:tr>
      <w:tr w:rsidR="002A493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Personnes ou publics concernés</w:t>
            </w:r>
          </w:p>
          <w:p w:rsidR="003F372D" w:rsidRDefault="003F372D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491E6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Elèves et personnels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2A4937" w:rsidTr="002A46ED">
        <w:tc>
          <w:tcPr>
            <w:tcW w:w="328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Description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02CD5" w:rsidRDefault="00096BDA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 xml:space="preserve">- </w:t>
            </w:r>
            <w:r w:rsidR="00491E60">
              <w:rPr>
                <w:rFonts w:ascii="Marianne" w:hAnsi="Marianne"/>
              </w:rPr>
              <w:t>Créer des situations didactiques où les déplacements soient en même temps cognitifs, intellectuels, psychoactifs, identitaires</w:t>
            </w:r>
            <w:r>
              <w:rPr>
                <w:rFonts w:ascii="Marianne" w:hAnsi="Marianne"/>
              </w:rPr>
              <w:t>, langagiers</w:t>
            </w:r>
            <w:r w:rsidR="00B02CD5">
              <w:rPr>
                <w:rFonts w:ascii="Marianne" w:hAnsi="Marianne"/>
              </w:rPr>
              <w:t>,</w:t>
            </w:r>
            <w:r>
              <w:rPr>
                <w:rFonts w:ascii="Marianne" w:hAnsi="Marianne"/>
              </w:rPr>
              <w:t xml:space="preserve"> </w:t>
            </w:r>
          </w:p>
          <w:p w:rsidR="00B02CD5" w:rsidRDefault="00B02CD5">
            <w:pPr>
              <w:pStyle w:val="TableContents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- </w:t>
            </w:r>
            <w:r w:rsidR="00096BDA">
              <w:rPr>
                <w:rFonts w:ascii="Marianne" w:hAnsi="Marianne"/>
              </w:rPr>
              <w:t>Permettre l’entrée dans les apprentissages grâce par exemple à une classe transplantée</w:t>
            </w:r>
            <w:r>
              <w:rPr>
                <w:rFonts w:ascii="Marianne" w:hAnsi="Marianne"/>
              </w:rPr>
              <w:t>,</w:t>
            </w:r>
          </w:p>
          <w:p w:rsidR="002A46ED" w:rsidRDefault="002A46ED">
            <w:pPr>
              <w:pStyle w:val="TableContents"/>
              <w:jc w:val="both"/>
              <w:rPr>
                <w:rFonts w:ascii="Marianne" w:hAnsi="Marianne"/>
              </w:rPr>
            </w:pPr>
          </w:p>
          <w:p w:rsidR="003F372D" w:rsidRDefault="003F372D">
            <w:pPr>
              <w:pStyle w:val="TableContents"/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-Mise en place d’un programme de sorties par niveau et par classe en lien avec un programme pédagogique</w:t>
            </w:r>
          </w:p>
          <w:p w:rsidR="002A46ED" w:rsidRDefault="002A46ED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- Transporter la classe dans la nature, dans un autre environnement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</w:tr>
      <w:tr w:rsidR="002A4937" w:rsidTr="002A46ED">
        <w:tc>
          <w:tcPr>
            <w:tcW w:w="32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lastRenderedPageBreak/>
              <w:t>Ressources à mettre en œuvre</w:t>
            </w:r>
          </w:p>
          <w:p w:rsidR="002A4937" w:rsidRDefault="00C556A3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( Dispositifs, Associations,…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3F372D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Calendrier des semaines à thème</w:t>
            </w:r>
          </w:p>
          <w:p w:rsidR="003F372D" w:rsidRDefault="003F372D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Veilles sur les propositions des partenaires ( culture, collectivités…)</w:t>
            </w:r>
          </w:p>
          <w:p w:rsidR="003F372D" w:rsidRDefault="003F372D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CIO</w:t>
            </w:r>
          </w:p>
          <w:p w:rsidR="003F372D" w:rsidRPr="002A46ED" w:rsidRDefault="003F372D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PASS’CULTURE</w:t>
            </w:r>
          </w:p>
        </w:tc>
      </w:tr>
      <w:tr w:rsidR="000E7AD0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Echéancier</w:t>
            </w:r>
          </w:p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0E7AD0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E7AD0" w:rsidRDefault="003F372D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A répartir sur l’année scolaire, créer des temps forts attendus et préparés. 1 sortie mensuelle minimum</w:t>
            </w:r>
          </w:p>
        </w:tc>
      </w:tr>
      <w:tr w:rsidR="002A4937">
        <w:tc>
          <w:tcPr>
            <w:tcW w:w="32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0E7AD0">
            <w:pPr>
              <w:pStyle w:val="TableContents"/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Indicateurs</w:t>
            </w: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  <w:p w:rsidR="002A4937" w:rsidRDefault="002A4937">
            <w:pPr>
              <w:pStyle w:val="TableContents"/>
              <w:jc w:val="both"/>
              <w:rPr>
                <w:rFonts w:ascii="Marianne" w:hAnsi="Marianne" w:hint="eastAsia"/>
              </w:rPr>
            </w:pPr>
          </w:p>
        </w:tc>
        <w:tc>
          <w:tcPr>
            <w:tcW w:w="61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A4937" w:rsidRDefault="003F372D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Nombre de sorties réalisées</w:t>
            </w:r>
          </w:p>
          <w:p w:rsidR="00564D4C" w:rsidRDefault="00564D4C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Taux de satisfaction des élèves</w:t>
            </w:r>
          </w:p>
          <w:p w:rsidR="002A46ED" w:rsidRDefault="002A46ED" w:rsidP="003F372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Evolution des comportements , observations sur le climat scolaire</w:t>
            </w:r>
          </w:p>
          <w:p w:rsidR="002A4937" w:rsidRPr="002A46ED" w:rsidRDefault="002A46ED" w:rsidP="002A46ED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Marianne" w:hAnsi="Marianne" w:hint="eastAsia"/>
              </w:rPr>
            </w:pPr>
            <w:r>
              <w:rPr>
                <w:rFonts w:ascii="Marianne" w:hAnsi="Marianne"/>
              </w:rPr>
              <w:t>Comportement des élèves face aux apprentissages en classe traditionnelle</w:t>
            </w:r>
          </w:p>
        </w:tc>
      </w:tr>
      <w:bookmarkEnd w:id="0"/>
    </w:tbl>
    <w:p w:rsidR="002A4937" w:rsidRDefault="002A4937">
      <w:pPr>
        <w:pStyle w:val="Standard"/>
        <w:jc w:val="both"/>
        <w:rPr>
          <w:rFonts w:ascii="Marianne" w:hAnsi="Marianne" w:hint="eastAsia"/>
        </w:rPr>
      </w:pPr>
    </w:p>
    <w:sectPr w:rsidR="002A4937" w:rsidSect="000E7AD0">
      <w:headerReference w:type="default" r:id="rId8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C2A" w:rsidRDefault="006A4C2A">
      <w:pPr>
        <w:rPr>
          <w:rFonts w:hint="eastAsia"/>
        </w:rPr>
      </w:pPr>
      <w:r>
        <w:separator/>
      </w:r>
    </w:p>
  </w:endnote>
  <w:endnote w:type="continuationSeparator" w:id="0">
    <w:p w:rsidR="006A4C2A" w:rsidRDefault="006A4C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anne">
    <w:altName w:val="Calibri"/>
    <w:charset w:val="00"/>
    <w:family w:val="moder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C2A" w:rsidRDefault="006A4C2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A4C2A" w:rsidRDefault="006A4C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1241" w:rsidRDefault="006A4C2A">
    <w:pPr>
      <w:pStyle w:val="En-tte"/>
      <w:rPr>
        <w:rFonts w:hint="eastAsia"/>
        <w:b/>
        <w:color w:val="4472C4"/>
      </w:rPr>
    </w:pPr>
  </w:p>
  <w:p w:rsidR="00781241" w:rsidRDefault="006A4C2A">
    <w:pPr>
      <w:pStyle w:val="En-tte"/>
      <w:rPr>
        <w:rFonts w:hint="eastAsia"/>
        <w:b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5620"/>
    <w:multiLevelType w:val="hybridMultilevel"/>
    <w:tmpl w:val="1CDEEBE2"/>
    <w:lvl w:ilvl="0" w:tplc="F468D68A">
      <w:numFmt w:val="bullet"/>
      <w:lvlText w:val="-"/>
      <w:lvlJc w:val="left"/>
      <w:pPr>
        <w:ind w:left="720" w:hanging="360"/>
      </w:pPr>
      <w:rPr>
        <w:rFonts w:ascii="Marianne" w:eastAsia="NSimSu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937"/>
    <w:rsid w:val="00096BDA"/>
    <w:rsid w:val="000E7AD0"/>
    <w:rsid w:val="00161734"/>
    <w:rsid w:val="002A46ED"/>
    <w:rsid w:val="002A4937"/>
    <w:rsid w:val="002D2A1D"/>
    <w:rsid w:val="003F372D"/>
    <w:rsid w:val="00403029"/>
    <w:rsid w:val="00491E60"/>
    <w:rsid w:val="00506D16"/>
    <w:rsid w:val="00562531"/>
    <w:rsid w:val="00564D4C"/>
    <w:rsid w:val="006A4C2A"/>
    <w:rsid w:val="00AB256D"/>
    <w:rsid w:val="00B02CD5"/>
    <w:rsid w:val="00B37A58"/>
    <w:rsid w:val="00C556A3"/>
    <w:rsid w:val="00FE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DA2F"/>
  <w15:docId w15:val="{CA954F4C-9CB6-4B64-AE72-1B80206C8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fr-F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rPr>
      <w:rFonts w:cs="Mangal"/>
      <w:szCs w:val="21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270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THIERY</dc:creator>
  <cp:lastModifiedBy>Nathalie THIERY</cp:lastModifiedBy>
  <cp:revision>9</cp:revision>
  <dcterms:created xsi:type="dcterms:W3CDTF">2022-06-21T15:40:00Z</dcterms:created>
  <dcterms:modified xsi:type="dcterms:W3CDTF">2022-06-21T19:39:00Z</dcterms:modified>
</cp:coreProperties>
</file>