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2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8842"/>
      </w:tblGrid>
      <w:tr w:rsidR="006A6C01" w:rsidRPr="000D7D4A" w:rsidTr="009B6C3C">
        <w:trPr>
          <w:trHeight w:val="300"/>
        </w:trPr>
        <w:tc>
          <w:tcPr>
            <w:tcW w:w="13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000000" w:fill="C0504D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Code</w:t>
            </w:r>
          </w:p>
        </w:tc>
        <w:tc>
          <w:tcPr>
            <w:tcW w:w="884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C0504D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Priorités académiques 2022/2025 </w:t>
            </w:r>
            <w:r w:rsidRPr="000D7D4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premier degré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FFCCFF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A211A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FFCCFF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Développer les compétences pour le travail en équipe (coopération, collaboration….)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</w:tcPr>
          <w:p w:rsidR="006A6C01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A221B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Développer les compétences sur les grands chantiers académiques ou nationaux (ex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Chlordécone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, Développement durable, Egalité et Diversité)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FFCCFF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A221C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FFCCFF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Culture de l’évaluation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Culture juridique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FFCCFF"/>
            <w:vAlign w:val="center"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FFCCFF"/>
            <w:vAlign w:val="center"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Développer la culture et les usages innovants du numérique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Renforcer les compétences à l’hybridation et aux nouvelles formes scolaires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4F81BD"/>
            <w:vAlign w:val="center"/>
            <w:hideMark/>
          </w:tcPr>
          <w:p w:rsidR="006A6C01" w:rsidRPr="00323C80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323C8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Code</w:t>
            </w:r>
          </w:p>
        </w:tc>
        <w:tc>
          <w:tcPr>
            <w:tcW w:w="884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:rsidR="006A6C01" w:rsidRPr="00323C80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323C8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Priorités académiques 2022/2025 second degré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2A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Développer les compétences pour le travail en équipe (coopération, collaboration….)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</w:tcPr>
          <w:p w:rsidR="006A6C01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A222B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FFFFFF" w:themeFill="background1"/>
            <w:vAlign w:val="center"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Développer les compétences sur les grands chantiers académiques ou nationaux (ex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Chlordécone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, Développement durable, Egalité et Diversité)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EEAF6" w:themeFill="accent1" w:themeFillTint="33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EEAF6" w:themeFill="accent1" w:themeFillTint="33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Culture de l’évaluation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Culture juridique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EEAF6" w:themeFill="accent1" w:themeFillTint="33"/>
            <w:vAlign w:val="center"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EEAF6" w:themeFill="accent1" w:themeFillTint="33"/>
            <w:vAlign w:val="center"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Développer la culture et les usages innovants du numérique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Renforcer les compétences à l’hybridation et aux nouvelles formes scolaires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000000" w:fill="9BBB59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Code</w:t>
            </w:r>
            <w:r w:rsidRPr="000D7D4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884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Priorités académiques 2022/2025</w:t>
            </w:r>
            <w:r w:rsidRPr="000D7D4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ATSS -ENCADREMENT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3A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Développer les compétences pour le travail en équipe (coopération, collaboration….)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3B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Accompagner la mise en place de projets de service et d’établissement (Co-design, référents….)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</w:t>
            </w:r>
            <w:r w:rsidRPr="000D7D4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3C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Communiquer et collaborer avec le numérique : culture et outils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FFFFFF" w:themeFill="background1"/>
            <w:vAlign w:val="center"/>
          </w:tcPr>
          <w:p w:rsidR="006A6C01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A223D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FFFFFF" w:themeFill="background1"/>
            <w:vAlign w:val="center"/>
          </w:tcPr>
          <w:p w:rsidR="006A6C01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Sensibilisation de l’encadrement aux enjeux d’égalité professionnelle et de diversité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DEDED" w:themeFill="accent3" w:themeFillTint="33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A223E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DEDED" w:themeFill="accent3" w:themeFillTint="33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Culture de l’évaluation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A223F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FFFFFF" w:themeFill="background1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Culture juridique</w:t>
            </w:r>
          </w:p>
        </w:tc>
      </w:tr>
      <w:tr w:rsidR="006A6C01" w:rsidRPr="000D7D4A" w:rsidTr="009B6C3C">
        <w:trPr>
          <w:trHeight w:val="300"/>
        </w:trPr>
        <w:tc>
          <w:tcPr>
            <w:tcW w:w="1354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DEDED" w:themeFill="accent3" w:themeFillTint="33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A223G</w:t>
            </w:r>
          </w:p>
        </w:tc>
        <w:tc>
          <w:tcPr>
            <w:tcW w:w="8842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DEDED" w:themeFill="accent3" w:themeFillTint="33"/>
            <w:vAlign w:val="center"/>
            <w:hideMark/>
          </w:tcPr>
          <w:p w:rsidR="006A6C01" w:rsidRPr="000D7D4A" w:rsidRDefault="006A6C01" w:rsidP="009B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D7D4A">
              <w:rPr>
                <w:rFonts w:ascii="Calibri" w:eastAsia="Times New Roman" w:hAnsi="Calibri" w:cs="Calibri"/>
                <w:color w:val="000000"/>
                <w:lang w:eastAsia="fr-FR"/>
              </w:rPr>
              <w:t>Accompagner les personnels dans leur adaptation aux nouvelles formes de travail</w:t>
            </w:r>
          </w:p>
        </w:tc>
      </w:tr>
    </w:tbl>
    <w:p w:rsidR="004855A2" w:rsidRPr="006A6C01" w:rsidRDefault="006A6C01" w:rsidP="006A6C01">
      <w:pPr>
        <w:jc w:val="center"/>
        <w:rPr>
          <w:b/>
          <w:sz w:val="28"/>
          <w:szCs w:val="28"/>
        </w:rPr>
      </w:pPr>
      <w:r w:rsidRPr="006A6C01">
        <w:rPr>
          <w:b/>
          <w:sz w:val="28"/>
          <w:szCs w:val="28"/>
        </w:rPr>
        <w:t>PRIORITES ACADEMIQUES 2022-2025</w:t>
      </w:r>
      <w:bookmarkStart w:id="0" w:name="_GoBack"/>
      <w:bookmarkEnd w:id="0"/>
    </w:p>
    <w:sectPr w:rsidR="004855A2" w:rsidRPr="006A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1"/>
    <w:rsid w:val="004855A2"/>
    <w:rsid w:val="006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1B6"/>
  <w15:chartTrackingRefBased/>
  <w15:docId w15:val="{BD36F1AE-A7FF-4BEE-9690-2ADA6012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1"/>
    <w:pPr>
      <w:spacing w:after="200" w:line="276" w:lineRule="auto"/>
    </w:pPr>
    <w:rPr>
      <w:rFonts w:eastAsiaTheme="minorEastAsi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DARTIAILH</dc:creator>
  <cp:keywords/>
  <dc:description/>
  <cp:lastModifiedBy>Franck DARTIAILH</cp:lastModifiedBy>
  <cp:revision>1</cp:revision>
  <dcterms:created xsi:type="dcterms:W3CDTF">2022-03-22T13:48:00Z</dcterms:created>
  <dcterms:modified xsi:type="dcterms:W3CDTF">2022-03-22T13:50:00Z</dcterms:modified>
</cp:coreProperties>
</file>