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4DC4" w14:textId="77777777" w:rsidR="002A4937" w:rsidRDefault="002A4937">
      <w:pPr>
        <w:suppressAutoHyphens w:val="0"/>
        <w:rPr>
          <w:rFonts w:ascii="Marianne" w:hAnsi="Marianne" w:hint="eastAsia"/>
        </w:rPr>
      </w:pPr>
    </w:p>
    <w:p w14:paraId="348837D8" w14:textId="77777777" w:rsidR="002A4937" w:rsidRDefault="00C556A3">
      <w:pPr>
        <w:pStyle w:val="Standard"/>
        <w:rPr>
          <w:rFonts w:ascii="Marianne" w:hAnsi="Marianne" w:hint="eastAsia"/>
        </w:rPr>
      </w:pPr>
      <w:r>
        <w:rPr>
          <w:rFonts w:ascii="Marianne" w:hAnsi="Marianne"/>
        </w:rPr>
        <w:t>Date de mise à jour</w:t>
      </w:r>
      <w:r w:rsidR="00AE44EA">
        <w:rPr>
          <w:rFonts w:ascii="Marianne" w:hAnsi="Marianne"/>
        </w:rPr>
        <w:t> : 20/06/22</w:t>
      </w:r>
      <w:r>
        <w:rPr>
          <w:rFonts w:ascii="Marianne" w:hAnsi="Marianne"/>
        </w:rPr>
        <w:tab/>
      </w:r>
      <w:r>
        <w:rPr>
          <w:rFonts w:ascii="Marianne" w:hAnsi="Marianne"/>
        </w:rPr>
        <w:tab/>
      </w:r>
      <w:r>
        <w:rPr>
          <w:rFonts w:ascii="Marianne" w:hAnsi="Marianne"/>
        </w:rPr>
        <w:tab/>
      </w:r>
      <w:r>
        <w:rPr>
          <w:rFonts w:ascii="Marianne" w:hAnsi="Marianne"/>
        </w:rPr>
        <w:tab/>
      </w:r>
      <w:r>
        <w:rPr>
          <w:rFonts w:ascii="Marianne" w:hAnsi="Marianne"/>
        </w:rPr>
        <w:tab/>
        <w:t xml:space="preserve">             </w:t>
      </w:r>
      <w:r>
        <w:rPr>
          <w:rFonts w:ascii="Marianne" w:hAnsi="Marianne"/>
        </w:rPr>
        <w:tab/>
        <w:t xml:space="preserve">   </w:t>
      </w:r>
      <w:r w:rsidR="00AE44EA">
        <w:rPr>
          <w:rFonts w:ascii="Marianne" w:hAnsi="Marianne"/>
        </w:rPr>
        <w:t xml:space="preserve">ID issue du Réseau </w:t>
      </w:r>
      <w:r>
        <w:rPr>
          <w:rFonts w:ascii="Marianne" w:hAnsi="Marianne"/>
        </w:rPr>
        <w:t>:</w:t>
      </w:r>
      <w:r w:rsidR="00AE44EA">
        <w:rPr>
          <w:rFonts w:ascii="Marianne" w:hAnsi="Marianne"/>
        </w:rPr>
        <w:t xml:space="preserve"> Trinité</w:t>
      </w:r>
    </w:p>
    <w:p w14:paraId="68D339AD" w14:textId="77777777" w:rsidR="002A4937" w:rsidRDefault="002A4937">
      <w:pPr>
        <w:pStyle w:val="Standard"/>
        <w:jc w:val="both"/>
        <w:rPr>
          <w:rFonts w:ascii="Marianne" w:hAnsi="Marianne" w:hint="eastAsia"/>
        </w:rPr>
      </w:pPr>
    </w:p>
    <w:p w14:paraId="0A588462" w14:textId="77777777" w:rsidR="00B359C7" w:rsidRDefault="00B359C7">
      <w:pPr>
        <w:pStyle w:val="Standard"/>
        <w:jc w:val="center"/>
        <w:rPr>
          <w:rFonts w:ascii="Marianne" w:hAnsi="Marianne" w:hint="eastAsia"/>
        </w:rPr>
      </w:pPr>
      <w:r>
        <w:rPr>
          <w:noProof/>
        </w:rPr>
        <w:drawing>
          <wp:inline distT="0" distB="0" distL="0" distR="0" wp14:anchorId="264C0017" wp14:editId="4CAC4A65">
            <wp:extent cx="3661130" cy="1316990"/>
            <wp:effectExtent l="0" t="0" r="0" b="0"/>
            <wp:docPr id="2" name="Image 2" descr="Une webradio au Lycée Saint Exupé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webradio au Lycée Saint Exupéry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3423" cy="1328607"/>
                    </a:xfrm>
                    <a:prstGeom prst="rect">
                      <a:avLst/>
                    </a:prstGeom>
                    <a:noFill/>
                    <a:ln>
                      <a:noFill/>
                    </a:ln>
                  </pic:spPr>
                </pic:pic>
              </a:graphicData>
            </a:graphic>
          </wp:inline>
        </w:drawing>
      </w:r>
    </w:p>
    <w:p w14:paraId="00DB519D" w14:textId="77777777" w:rsidR="00B359C7" w:rsidRDefault="00B359C7">
      <w:pPr>
        <w:pStyle w:val="Standard"/>
        <w:jc w:val="center"/>
        <w:rPr>
          <w:rFonts w:ascii="Marianne" w:hAnsi="Marianne" w:hint="eastAsia"/>
        </w:rPr>
      </w:pPr>
    </w:p>
    <w:p w14:paraId="78D69560" w14:textId="77777777" w:rsidR="002A4937" w:rsidRDefault="00C556A3">
      <w:pPr>
        <w:pStyle w:val="Standard"/>
        <w:jc w:val="center"/>
        <w:rPr>
          <w:rFonts w:ascii="Marianne" w:hAnsi="Marianne" w:hint="eastAsia"/>
        </w:rPr>
      </w:pPr>
      <w:r>
        <w:rPr>
          <w:rFonts w:ascii="Marianne" w:hAnsi="Marianne"/>
        </w:rPr>
        <w:t xml:space="preserve">F I C H E   A C T I O N </w:t>
      </w:r>
      <w:r w:rsidR="00F02181" w:rsidRPr="00F02181">
        <w:rPr>
          <w:rFonts w:ascii="Marianne" w:hAnsi="Marianne"/>
          <w:b/>
        </w:rPr>
        <w:t>N°21</w:t>
      </w:r>
    </w:p>
    <w:p w14:paraId="5B2D7D8F" w14:textId="77777777" w:rsidR="002A4937" w:rsidRDefault="002A4937">
      <w:pPr>
        <w:pStyle w:val="Standard"/>
        <w:jc w:val="both"/>
        <w:rPr>
          <w:rFonts w:ascii="Marianne" w:hAnsi="Marianne" w:hint="eastAsia"/>
        </w:rPr>
      </w:pPr>
    </w:p>
    <w:tbl>
      <w:tblPr>
        <w:tblW w:w="9409" w:type="dxa"/>
        <w:tblInd w:w="121" w:type="dxa"/>
        <w:tblLayout w:type="fixed"/>
        <w:tblCellMar>
          <w:left w:w="10" w:type="dxa"/>
          <w:right w:w="10" w:type="dxa"/>
        </w:tblCellMar>
        <w:tblLook w:val="0000" w:firstRow="0" w:lastRow="0" w:firstColumn="0" w:lastColumn="0" w:noHBand="0" w:noVBand="0"/>
      </w:tblPr>
      <w:tblGrid>
        <w:gridCol w:w="3286"/>
        <w:gridCol w:w="6123"/>
      </w:tblGrid>
      <w:tr w:rsidR="002A4937" w14:paraId="7DCCB42B" w14:textId="77777777">
        <w:tc>
          <w:tcPr>
            <w:tcW w:w="9409"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36BBB9" w14:textId="77777777" w:rsidR="002A4937" w:rsidRPr="008D0981" w:rsidRDefault="00C556A3" w:rsidP="008D0981">
            <w:pPr>
              <w:pStyle w:val="TableContents"/>
              <w:jc w:val="center"/>
              <w:rPr>
                <w:rFonts w:ascii="Marianne" w:hAnsi="Marianne" w:hint="eastAsia"/>
                <w:b/>
              </w:rPr>
            </w:pPr>
            <w:r w:rsidRPr="008D0981">
              <w:rPr>
                <w:rFonts w:ascii="Marianne" w:hAnsi="Marianne"/>
                <w:b/>
              </w:rPr>
              <w:t xml:space="preserve">THÈME : </w:t>
            </w:r>
            <w:r w:rsidR="00AE44EA" w:rsidRPr="008D0981">
              <w:rPr>
                <w:rFonts w:ascii="Marianne" w:hAnsi="Marianne"/>
                <w:b/>
              </w:rPr>
              <w:t>Education aux médias</w:t>
            </w:r>
          </w:p>
        </w:tc>
      </w:tr>
      <w:tr w:rsidR="002A4937" w14:paraId="6F199D5A" w14:textId="77777777">
        <w:tc>
          <w:tcPr>
            <w:tcW w:w="940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28E183" w14:textId="77777777" w:rsidR="008D0981" w:rsidRDefault="00C556A3" w:rsidP="00124689">
            <w:pPr>
              <w:pStyle w:val="TableContents"/>
              <w:jc w:val="center"/>
              <w:rPr>
                <w:rFonts w:ascii="Marianne" w:hAnsi="Marianne" w:hint="eastAsia"/>
              </w:rPr>
            </w:pPr>
            <w:r>
              <w:rPr>
                <w:rFonts w:ascii="Marianne" w:hAnsi="Marianne"/>
              </w:rPr>
              <w:t>Intitulé de l’action ou du projet</w:t>
            </w:r>
          </w:p>
          <w:p w14:paraId="08603D3A" w14:textId="77777777" w:rsidR="002A4937" w:rsidRDefault="00AE44EA" w:rsidP="00124689">
            <w:pPr>
              <w:pStyle w:val="TableContents"/>
              <w:rPr>
                <w:rFonts w:ascii="Marianne" w:hAnsi="Marianne" w:hint="eastAsia"/>
              </w:rPr>
            </w:pPr>
            <w:r>
              <w:rPr>
                <w:rFonts w:ascii="Marianne" w:hAnsi="Marianne"/>
              </w:rPr>
              <w:t xml:space="preserve"> </w:t>
            </w:r>
            <w:r w:rsidRPr="008D0981">
              <w:rPr>
                <w:rFonts w:ascii="Marianne" w:hAnsi="Marianne"/>
                <w:b/>
              </w:rPr>
              <w:t>Faire vivre une WEB-RADIO pour travailler en « collectif »</w:t>
            </w:r>
            <w:r w:rsidR="00EE638D" w:rsidRPr="008D0981">
              <w:rPr>
                <w:rFonts w:ascii="Marianne" w:hAnsi="Marianne"/>
                <w:b/>
              </w:rPr>
              <w:t xml:space="preserve"> et développer d’autres compétences</w:t>
            </w:r>
            <w:r w:rsidR="00A05D40" w:rsidRPr="008D0981">
              <w:rPr>
                <w:rFonts w:ascii="Marianne" w:hAnsi="Marianne"/>
                <w:b/>
              </w:rPr>
              <w:t xml:space="preserve"> transversales</w:t>
            </w:r>
          </w:p>
        </w:tc>
      </w:tr>
      <w:tr w:rsidR="002A4937" w14:paraId="6CACF080" w14:textId="77777777">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44B68A3E" w14:textId="77777777" w:rsidR="002A4937" w:rsidRPr="00EE638D" w:rsidRDefault="00C556A3">
            <w:pPr>
              <w:pStyle w:val="TableContents"/>
              <w:jc w:val="both"/>
              <w:rPr>
                <w:rFonts w:ascii="Marianne" w:hAnsi="Marianne" w:hint="eastAsia"/>
                <w:b/>
              </w:rPr>
            </w:pPr>
            <w:r w:rsidRPr="00EE638D">
              <w:rPr>
                <w:rFonts w:ascii="Marianne" w:hAnsi="Marianne"/>
                <w:b/>
              </w:rPr>
              <w:t>Objectifs</w:t>
            </w:r>
          </w:p>
          <w:p w14:paraId="29E252CD" w14:textId="77777777" w:rsidR="002A4937" w:rsidRDefault="002A4937">
            <w:pPr>
              <w:pStyle w:val="TableContents"/>
              <w:jc w:val="both"/>
              <w:rPr>
                <w:rFonts w:ascii="Marianne" w:hAnsi="Marianne" w:hint="eastAsia"/>
              </w:rPr>
            </w:pPr>
          </w:p>
          <w:p w14:paraId="6A8F59FD" w14:textId="77777777" w:rsidR="002A4937" w:rsidRDefault="002A4937">
            <w:pPr>
              <w:pStyle w:val="TableContents"/>
              <w:jc w:val="both"/>
              <w:rPr>
                <w:rFonts w:ascii="Marianne" w:hAnsi="Marianne" w:hint="eastAsia"/>
              </w:rPr>
            </w:pPr>
          </w:p>
          <w:p w14:paraId="187C1EBF" w14:textId="77777777" w:rsidR="002A4937" w:rsidRDefault="002A4937">
            <w:pPr>
              <w:pStyle w:val="TableContents"/>
              <w:jc w:val="both"/>
              <w:rPr>
                <w:rFonts w:ascii="Marianne" w:hAnsi="Marianne" w:hint="eastAsia"/>
              </w:rPr>
            </w:pPr>
          </w:p>
          <w:p w14:paraId="6CB44513" w14:textId="77777777" w:rsidR="002A4937" w:rsidRDefault="002A4937">
            <w:pPr>
              <w:pStyle w:val="TableContents"/>
              <w:jc w:val="both"/>
              <w:rPr>
                <w:rFonts w:ascii="Marianne" w:hAnsi="Marianne" w:hint="eastAsia"/>
              </w:rPr>
            </w:pPr>
          </w:p>
          <w:p w14:paraId="5ACAD2E0" w14:textId="77777777" w:rsidR="002A4937" w:rsidRDefault="002A4937">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08C7A6" w14:textId="77777777" w:rsidR="00AE44EA" w:rsidRPr="003C46F2" w:rsidRDefault="00AE44EA" w:rsidP="00AE44EA">
            <w:pPr>
              <w:suppressAutoHyphens w:val="0"/>
              <w:autoSpaceDN/>
              <w:spacing w:before="100" w:beforeAutospacing="1" w:after="100" w:afterAutospacing="1"/>
              <w:textAlignment w:val="auto"/>
              <w:outlineLvl w:val="2"/>
              <w:rPr>
                <w:rFonts w:ascii="Arial" w:eastAsia="Times New Roman" w:hAnsi="Arial"/>
                <w:b/>
                <w:bCs/>
                <w:kern w:val="0"/>
                <w:sz w:val="20"/>
                <w:szCs w:val="20"/>
                <w:lang w:eastAsia="fr-FR" w:bidi="ar-SA"/>
              </w:rPr>
            </w:pPr>
            <w:r w:rsidRPr="00AE44EA">
              <w:rPr>
                <w:rFonts w:ascii="Arial" w:eastAsia="Times New Roman" w:hAnsi="Arial"/>
                <w:b/>
                <w:bCs/>
                <w:kern w:val="0"/>
                <w:sz w:val="20"/>
                <w:szCs w:val="20"/>
                <w:lang w:eastAsia="fr-FR" w:bidi="ar-SA"/>
              </w:rPr>
              <w:t xml:space="preserve">CYCLE  1 </w:t>
            </w:r>
          </w:p>
          <w:p w14:paraId="15DFF0D7" w14:textId="77777777" w:rsidR="00AE44EA" w:rsidRPr="003C46F2" w:rsidRDefault="00AE44EA" w:rsidP="00AE44EA">
            <w:pPr>
              <w:pStyle w:val="Paragraphedeliste"/>
              <w:numPr>
                <w:ilvl w:val="0"/>
                <w:numId w:val="10"/>
              </w:numPr>
              <w:suppressAutoHyphens w:val="0"/>
              <w:autoSpaceDN/>
              <w:spacing w:before="100" w:beforeAutospacing="1" w:after="100" w:afterAutospacing="1"/>
              <w:textAlignment w:val="auto"/>
              <w:outlineLvl w:val="2"/>
              <w:rPr>
                <w:rFonts w:ascii="Arial" w:eastAsia="Times New Roman" w:hAnsi="Arial" w:cs="Arial"/>
                <w:b/>
                <w:bCs/>
                <w:kern w:val="0"/>
                <w:sz w:val="20"/>
                <w:szCs w:val="20"/>
                <w:lang w:eastAsia="fr-FR" w:bidi="ar-SA"/>
              </w:rPr>
            </w:pPr>
            <w:r w:rsidRPr="003C46F2">
              <w:rPr>
                <w:rFonts w:ascii="Arial" w:eastAsia="Times New Roman" w:hAnsi="Arial" w:cs="Arial"/>
                <w:b/>
                <w:bCs/>
                <w:kern w:val="0"/>
                <w:sz w:val="20"/>
                <w:szCs w:val="20"/>
                <w:lang w:eastAsia="fr-FR" w:bidi="ar-SA"/>
              </w:rPr>
              <w:t>Mobiliser le langage (oral et écrit)</w:t>
            </w:r>
          </w:p>
          <w:p w14:paraId="4B273129" w14:textId="77777777" w:rsidR="00124689" w:rsidRDefault="00AE44EA" w:rsidP="00124689">
            <w:pPr>
              <w:suppressAutoHyphens w:val="0"/>
              <w:autoSpaceDN/>
              <w:spacing w:before="100" w:before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 xml:space="preserve">Oser entrer en communication. Comprendre et apprendre. </w:t>
            </w:r>
          </w:p>
          <w:p w14:paraId="3995CF8E" w14:textId="77777777" w:rsidR="00AE44EA" w:rsidRPr="003C46F2" w:rsidRDefault="00AE44EA" w:rsidP="00124689">
            <w:pPr>
              <w:suppressAutoHyphens w:val="0"/>
              <w:autoSpaceDN/>
              <w:spacing w:before="100" w:before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Échanger et réfléchir avec les autres. Écouter de l’écrit et le comprendre</w:t>
            </w:r>
          </w:p>
          <w:p w14:paraId="43485660" w14:textId="77777777" w:rsidR="00AE44EA" w:rsidRPr="003C46F2" w:rsidRDefault="00AE44EA" w:rsidP="00AE44EA">
            <w:pPr>
              <w:pStyle w:val="Paragraphedeliste"/>
              <w:numPr>
                <w:ilvl w:val="0"/>
                <w:numId w:val="10"/>
              </w:numPr>
              <w:suppressAutoHyphens w:val="0"/>
              <w:autoSpaceDN/>
              <w:spacing w:before="100" w:beforeAutospacing="1" w:after="100" w:afterAutospacing="1"/>
              <w:textAlignment w:val="auto"/>
              <w:rPr>
                <w:rFonts w:ascii="Arial" w:eastAsia="Times New Roman" w:hAnsi="Arial" w:cs="Arial"/>
                <w:kern w:val="0"/>
                <w:sz w:val="20"/>
                <w:szCs w:val="20"/>
                <w:lang w:eastAsia="fr-FR" w:bidi="ar-SA"/>
              </w:rPr>
            </w:pPr>
            <w:r w:rsidRPr="003C46F2">
              <w:rPr>
                <w:rFonts w:ascii="Arial" w:eastAsia="Times New Roman" w:hAnsi="Arial" w:cs="Arial"/>
                <w:b/>
                <w:bCs/>
                <w:kern w:val="0"/>
                <w:sz w:val="20"/>
                <w:szCs w:val="20"/>
                <w:lang w:eastAsia="fr-FR" w:bidi="ar-SA"/>
              </w:rPr>
              <w:t>Découvrir la fonction de l’écrit</w:t>
            </w:r>
          </w:p>
          <w:p w14:paraId="492667E8" w14:textId="77777777" w:rsidR="00AE44EA" w:rsidRPr="00AE44EA" w:rsidRDefault="00AE44EA" w:rsidP="00AE44EA">
            <w:pPr>
              <w:suppressAutoHyphens w:val="0"/>
              <w:autoSpaceDN/>
              <w:spacing w:before="100" w:beforeAutospacing="1" w:after="100" w:afterAutospacing="1"/>
              <w:textAlignment w:val="auto"/>
              <w:outlineLvl w:val="2"/>
              <w:rPr>
                <w:rFonts w:ascii="Arial" w:eastAsia="Times New Roman" w:hAnsi="Arial"/>
                <w:b/>
                <w:bCs/>
                <w:kern w:val="0"/>
                <w:sz w:val="20"/>
                <w:szCs w:val="20"/>
                <w:lang w:eastAsia="fr-FR" w:bidi="ar-SA"/>
              </w:rPr>
            </w:pPr>
            <w:r w:rsidRPr="00AE44EA">
              <w:rPr>
                <w:rFonts w:ascii="Arial" w:eastAsia="Times New Roman" w:hAnsi="Arial"/>
                <w:b/>
                <w:bCs/>
                <w:kern w:val="0"/>
                <w:sz w:val="20"/>
                <w:szCs w:val="20"/>
                <w:lang w:eastAsia="fr-FR" w:bidi="ar-SA"/>
              </w:rPr>
              <w:t xml:space="preserve">CYCLE  2 </w:t>
            </w:r>
          </w:p>
          <w:p w14:paraId="616D109D" w14:textId="77777777" w:rsidR="00AE44EA" w:rsidRPr="00AE44EA" w:rsidRDefault="00AE44EA" w:rsidP="00AE44EA">
            <w:pPr>
              <w:numPr>
                <w:ilvl w:val="0"/>
                <w:numId w:val="3"/>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Produire des écrits en s'appropriant une démarche</w:t>
            </w:r>
          </w:p>
          <w:p w14:paraId="30232F01"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 xml:space="preserve">Lire à voix haute (lien avec le langage oral) </w:t>
            </w:r>
          </w:p>
          <w:p w14:paraId="50CEF647"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 xml:space="preserve">Mobilisation des compétences de décodage et de compréhension d'un texte </w:t>
            </w:r>
          </w:p>
          <w:p w14:paraId="2ECAF57C"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 xml:space="preserve">Identification et prise en compte des marques de ponctuation </w:t>
            </w:r>
          </w:p>
          <w:p w14:paraId="3B385AE8"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Recherche d'effets à produire sur l'auditoire en lien avec la compréhension (expressivité)</w:t>
            </w:r>
          </w:p>
          <w:p w14:paraId="7C044D58" w14:textId="77777777" w:rsidR="00AE44EA" w:rsidRPr="00AE44EA" w:rsidRDefault="00AE44EA" w:rsidP="00AE44EA">
            <w:pPr>
              <w:numPr>
                <w:ilvl w:val="0"/>
                <w:numId w:val="4"/>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Se repérer dans l'espace</w:t>
            </w:r>
          </w:p>
          <w:p w14:paraId="4C182BB8"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Situer un lieu sur une carte, sur un globe ou sur un écran informatique</w:t>
            </w:r>
          </w:p>
          <w:p w14:paraId="56520A55" w14:textId="77777777" w:rsidR="00AE44EA" w:rsidRPr="00AE44EA" w:rsidRDefault="00AE44EA" w:rsidP="00AE44EA">
            <w:pPr>
              <w:numPr>
                <w:ilvl w:val="0"/>
                <w:numId w:val="5"/>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Se repérer dans le temps</w:t>
            </w:r>
          </w:p>
          <w:p w14:paraId="24634C93" w14:textId="77777777" w:rsidR="00AE44EA" w:rsidRPr="00AE44EA" w:rsidRDefault="00AE44EA" w:rsidP="00AE44EA">
            <w:pPr>
              <w:suppressAutoHyphens w:val="0"/>
              <w:autoSpaceDN/>
              <w:spacing w:before="100" w:beforeAutospacing="1" w:after="100" w:afterAutospacing="1"/>
              <w:textAlignment w:val="auto"/>
              <w:outlineLvl w:val="2"/>
              <w:rPr>
                <w:rFonts w:ascii="Arial" w:eastAsia="Times New Roman" w:hAnsi="Arial"/>
                <w:b/>
                <w:bCs/>
                <w:kern w:val="0"/>
                <w:sz w:val="20"/>
                <w:szCs w:val="20"/>
                <w:lang w:eastAsia="fr-FR" w:bidi="ar-SA"/>
              </w:rPr>
            </w:pPr>
            <w:r w:rsidRPr="00AE44EA">
              <w:rPr>
                <w:rFonts w:ascii="Arial" w:eastAsia="Times New Roman" w:hAnsi="Arial"/>
                <w:b/>
                <w:bCs/>
                <w:kern w:val="0"/>
                <w:sz w:val="20"/>
                <w:szCs w:val="20"/>
                <w:lang w:eastAsia="fr-FR" w:bidi="ar-SA"/>
              </w:rPr>
              <w:t>CYCLE 3</w:t>
            </w:r>
          </w:p>
          <w:p w14:paraId="107D7A3F" w14:textId="77777777" w:rsidR="00AE44EA" w:rsidRPr="00AE44EA" w:rsidRDefault="00AE44EA" w:rsidP="00AE44EA">
            <w:pPr>
              <w:numPr>
                <w:ilvl w:val="0"/>
                <w:numId w:val="6"/>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Comprendre des documents et les interpréter</w:t>
            </w:r>
          </w:p>
          <w:p w14:paraId="38C78A5E"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Identifier, hiérarchiser et mettre en relation des informations.</w:t>
            </w:r>
          </w:p>
          <w:p w14:paraId="5A141CED" w14:textId="77777777" w:rsidR="00AE44EA" w:rsidRPr="00AE44EA" w:rsidRDefault="00AE44EA" w:rsidP="00AE44EA">
            <w:pPr>
              <w:numPr>
                <w:ilvl w:val="0"/>
                <w:numId w:val="7"/>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Produire des écrits variés</w:t>
            </w:r>
          </w:p>
          <w:p w14:paraId="50A695B3"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Écrire pour structurer sa pensée et son savoir, argumenter, communiquer et échanger.</w:t>
            </w:r>
          </w:p>
          <w:p w14:paraId="21C9D98F" w14:textId="77777777" w:rsidR="00AE44EA" w:rsidRPr="00AE44EA" w:rsidRDefault="00AE44EA" w:rsidP="00AE44EA">
            <w:pPr>
              <w:numPr>
                <w:ilvl w:val="0"/>
                <w:numId w:val="8"/>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Utiliser les outils numériques en vue de réalisations collectives</w:t>
            </w:r>
          </w:p>
          <w:p w14:paraId="57ABFB25" w14:textId="77777777" w:rsidR="00AE44EA" w:rsidRPr="00AE44EA" w:rsidRDefault="00AE44EA" w:rsidP="00AE44EA">
            <w:pPr>
              <w:numPr>
                <w:ilvl w:val="0"/>
                <w:numId w:val="9"/>
              </w:num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ÉMI</w:t>
            </w:r>
          </w:p>
          <w:p w14:paraId="7BCE9D1E" w14:textId="77777777" w:rsidR="00AE44EA" w:rsidRPr="00AE44EA" w:rsidRDefault="00AE44EA" w:rsidP="00AE44EA">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3C46F2">
              <w:rPr>
                <w:rFonts w:ascii="Arial" w:eastAsia="Times New Roman" w:hAnsi="Arial"/>
                <w:b/>
                <w:bCs/>
                <w:kern w:val="0"/>
                <w:sz w:val="20"/>
                <w:szCs w:val="20"/>
                <w:lang w:eastAsia="fr-FR" w:bidi="ar-SA"/>
              </w:rPr>
              <w:t>Sources :</w:t>
            </w:r>
            <w:r w:rsidRPr="00AE44EA">
              <w:rPr>
                <w:rFonts w:ascii="Arial" w:eastAsia="Times New Roman" w:hAnsi="Arial"/>
                <w:kern w:val="0"/>
                <w:sz w:val="20"/>
                <w:szCs w:val="20"/>
                <w:lang w:eastAsia="fr-FR" w:bidi="ar-SA"/>
              </w:rPr>
              <w:t xml:space="preserve"> </w:t>
            </w:r>
          </w:p>
          <w:p w14:paraId="406E9091" w14:textId="77777777" w:rsidR="002A4937" w:rsidRPr="003C46F2" w:rsidRDefault="00AE44EA" w:rsidP="00F429A0">
            <w:pPr>
              <w:suppressAutoHyphens w:val="0"/>
              <w:autoSpaceDN/>
              <w:spacing w:before="100" w:beforeAutospacing="1" w:after="100" w:afterAutospacing="1"/>
              <w:textAlignment w:val="auto"/>
              <w:rPr>
                <w:rFonts w:ascii="Arial" w:eastAsia="Times New Roman" w:hAnsi="Arial"/>
                <w:kern w:val="0"/>
                <w:sz w:val="20"/>
                <w:szCs w:val="20"/>
                <w:lang w:eastAsia="fr-FR" w:bidi="ar-SA"/>
              </w:rPr>
            </w:pPr>
            <w:r w:rsidRPr="00AE44EA">
              <w:rPr>
                <w:rFonts w:ascii="Arial" w:eastAsia="Times New Roman" w:hAnsi="Arial"/>
                <w:kern w:val="0"/>
                <w:sz w:val="20"/>
                <w:szCs w:val="20"/>
                <w:lang w:eastAsia="fr-FR" w:bidi="ar-SA"/>
              </w:rPr>
              <w:t xml:space="preserve">(1) BO spécial n° 2 du 26/03/2015. (2)  BO spécial n° 11 </w:t>
            </w:r>
            <w:proofErr w:type="gramStart"/>
            <w:r w:rsidRPr="00AE44EA">
              <w:rPr>
                <w:rFonts w:ascii="Arial" w:eastAsia="Times New Roman" w:hAnsi="Arial"/>
                <w:kern w:val="0"/>
                <w:sz w:val="20"/>
                <w:szCs w:val="20"/>
                <w:lang w:eastAsia="fr-FR" w:bidi="ar-SA"/>
              </w:rPr>
              <w:t>du  26</w:t>
            </w:r>
            <w:proofErr w:type="gramEnd"/>
            <w:r w:rsidRPr="00AE44EA">
              <w:rPr>
                <w:rFonts w:ascii="Arial" w:eastAsia="Times New Roman" w:hAnsi="Arial"/>
                <w:kern w:val="0"/>
                <w:sz w:val="20"/>
                <w:szCs w:val="20"/>
                <w:lang w:eastAsia="fr-FR" w:bidi="ar-SA"/>
              </w:rPr>
              <w:t xml:space="preserve">/11/2015. </w:t>
            </w:r>
          </w:p>
        </w:tc>
      </w:tr>
      <w:tr w:rsidR="002A4937" w14:paraId="2819EC27" w14:textId="77777777">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419358EF" w14:textId="77777777" w:rsidR="002A4937" w:rsidRPr="00EE638D" w:rsidRDefault="00C556A3">
            <w:pPr>
              <w:pStyle w:val="TableContents"/>
              <w:jc w:val="both"/>
              <w:rPr>
                <w:rFonts w:ascii="Marianne" w:hAnsi="Marianne" w:hint="eastAsia"/>
                <w:b/>
              </w:rPr>
            </w:pPr>
            <w:r w:rsidRPr="00EE638D">
              <w:rPr>
                <w:rFonts w:ascii="Marianne" w:hAnsi="Marianne"/>
                <w:b/>
              </w:rPr>
              <w:t>Composition du groupe projet</w:t>
            </w:r>
          </w:p>
          <w:p w14:paraId="4CC79B2C" w14:textId="77777777" w:rsidR="002A4937" w:rsidRDefault="002A4937">
            <w:pPr>
              <w:pStyle w:val="TableContents"/>
              <w:jc w:val="both"/>
              <w:rPr>
                <w:rFonts w:ascii="Marianne" w:hAnsi="Marianne" w:hint="eastAsia"/>
              </w:rPr>
            </w:pPr>
          </w:p>
          <w:p w14:paraId="2098B25D" w14:textId="77777777" w:rsidR="002A4937" w:rsidRDefault="002A4937">
            <w:pPr>
              <w:pStyle w:val="TableContents"/>
              <w:jc w:val="both"/>
              <w:rPr>
                <w:rFonts w:ascii="Marianne" w:hAnsi="Marianne" w:hint="eastAsia"/>
              </w:rPr>
            </w:pPr>
          </w:p>
          <w:p w14:paraId="1CFF6949" w14:textId="77777777" w:rsidR="002A4937" w:rsidRDefault="002A4937">
            <w:pPr>
              <w:pStyle w:val="TableContents"/>
              <w:jc w:val="both"/>
              <w:rPr>
                <w:rFonts w:ascii="Marianne" w:hAnsi="Marianne" w:hint="eastAsia"/>
              </w:rPr>
            </w:pPr>
          </w:p>
          <w:p w14:paraId="0D76E4A6" w14:textId="77777777" w:rsidR="002A4937" w:rsidRDefault="002A4937">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2E6097" w14:textId="77777777" w:rsidR="002A4937" w:rsidRPr="003C46F2" w:rsidRDefault="00AE44EA">
            <w:pPr>
              <w:pStyle w:val="TableContents"/>
              <w:jc w:val="both"/>
              <w:rPr>
                <w:rFonts w:ascii="Arial" w:hAnsi="Arial"/>
                <w:sz w:val="20"/>
                <w:szCs w:val="20"/>
              </w:rPr>
            </w:pPr>
            <w:r w:rsidRPr="003C46F2">
              <w:rPr>
                <w:rFonts w:ascii="Arial" w:hAnsi="Arial"/>
                <w:sz w:val="20"/>
                <w:szCs w:val="20"/>
              </w:rPr>
              <w:t>Professeur Documentaliste</w:t>
            </w:r>
          </w:p>
          <w:p w14:paraId="7F3C41BD" w14:textId="77777777" w:rsidR="00AE44EA" w:rsidRPr="003C46F2" w:rsidRDefault="00AE44EA">
            <w:pPr>
              <w:pStyle w:val="TableContents"/>
              <w:jc w:val="both"/>
              <w:rPr>
                <w:rFonts w:ascii="Arial" w:hAnsi="Arial"/>
                <w:sz w:val="20"/>
                <w:szCs w:val="20"/>
              </w:rPr>
            </w:pPr>
            <w:r w:rsidRPr="003C46F2">
              <w:rPr>
                <w:rFonts w:ascii="Arial" w:hAnsi="Arial"/>
                <w:sz w:val="20"/>
                <w:szCs w:val="20"/>
              </w:rPr>
              <w:t>AED</w:t>
            </w:r>
          </w:p>
          <w:p w14:paraId="45B2FB67" w14:textId="77777777" w:rsidR="00AE44EA" w:rsidRPr="003C46F2" w:rsidRDefault="00AE44EA">
            <w:pPr>
              <w:pStyle w:val="TableContents"/>
              <w:jc w:val="both"/>
              <w:rPr>
                <w:rFonts w:ascii="Arial" w:hAnsi="Arial"/>
                <w:sz w:val="20"/>
                <w:szCs w:val="20"/>
              </w:rPr>
            </w:pPr>
            <w:r w:rsidRPr="003C46F2">
              <w:rPr>
                <w:rFonts w:ascii="Arial" w:hAnsi="Arial"/>
                <w:sz w:val="20"/>
                <w:szCs w:val="20"/>
              </w:rPr>
              <w:t>Professeur</w:t>
            </w:r>
            <w:r w:rsidR="00F429A0" w:rsidRPr="003C46F2">
              <w:rPr>
                <w:rFonts w:ascii="Arial" w:hAnsi="Arial"/>
                <w:sz w:val="20"/>
                <w:szCs w:val="20"/>
              </w:rPr>
              <w:t>s</w:t>
            </w:r>
            <w:r w:rsidRPr="003C46F2">
              <w:rPr>
                <w:rFonts w:ascii="Arial" w:hAnsi="Arial"/>
                <w:sz w:val="20"/>
                <w:szCs w:val="20"/>
              </w:rPr>
              <w:t xml:space="preserve"> autre</w:t>
            </w:r>
            <w:r w:rsidR="00F429A0" w:rsidRPr="003C46F2">
              <w:rPr>
                <w:rFonts w:ascii="Arial" w:hAnsi="Arial"/>
                <w:sz w:val="20"/>
                <w:szCs w:val="20"/>
              </w:rPr>
              <w:t>s</w:t>
            </w:r>
            <w:r w:rsidRPr="003C46F2">
              <w:rPr>
                <w:rFonts w:ascii="Arial" w:hAnsi="Arial"/>
                <w:sz w:val="20"/>
                <w:szCs w:val="20"/>
              </w:rPr>
              <w:t xml:space="preserve"> discipline</w:t>
            </w:r>
            <w:r w:rsidR="00F429A0" w:rsidRPr="003C46F2">
              <w:rPr>
                <w:rFonts w:ascii="Arial" w:hAnsi="Arial"/>
                <w:sz w:val="20"/>
                <w:szCs w:val="20"/>
              </w:rPr>
              <w:t>s</w:t>
            </w:r>
            <w:r w:rsidRPr="003C46F2">
              <w:rPr>
                <w:rFonts w:ascii="Arial" w:hAnsi="Arial"/>
                <w:sz w:val="20"/>
                <w:szCs w:val="20"/>
              </w:rPr>
              <w:t xml:space="preserve"> ( exemple : langue étrangère</w:t>
            </w:r>
            <w:r w:rsidR="00F429A0" w:rsidRPr="003C46F2">
              <w:rPr>
                <w:rFonts w:ascii="Arial" w:hAnsi="Arial"/>
                <w:sz w:val="20"/>
                <w:szCs w:val="20"/>
              </w:rPr>
              <w:t>)</w:t>
            </w:r>
          </w:p>
          <w:p w14:paraId="7E636F1D" w14:textId="77777777" w:rsidR="002A4937" w:rsidRDefault="00F429A0">
            <w:pPr>
              <w:pStyle w:val="TableContents"/>
              <w:jc w:val="both"/>
              <w:rPr>
                <w:rFonts w:ascii="Arial" w:hAnsi="Arial"/>
                <w:sz w:val="20"/>
                <w:szCs w:val="20"/>
              </w:rPr>
            </w:pPr>
            <w:r w:rsidRPr="003C46F2">
              <w:rPr>
                <w:rFonts w:ascii="Arial" w:hAnsi="Arial"/>
                <w:sz w:val="20"/>
                <w:szCs w:val="20"/>
              </w:rPr>
              <w:t>Parent d’élève ayant ou non un expérience dans ce domaine</w:t>
            </w:r>
          </w:p>
          <w:p w14:paraId="47AA9D6D" w14:textId="77777777" w:rsidR="00F6517D" w:rsidRDefault="00F6517D">
            <w:pPr>
              <w:pStyle w:val="TableContents"/>
              <w:jc w:val="both"/>
              <w:rPr>
                <w:rFonts w:ascii="Arial" w:hAnsi="Arial"/>
                <w:sz w:val="20"/>
                <w:szCs w:val="20"/>
              </w:rPr>
            </w:pPr>
            <w:r>
              <w:rPr>
                <w:rFonts w:ascii="Arial" w:hAnsi="Arial"/>
                <w:sz w:val="20"/>
                <w:szCs w:val="20"/>
              </w:rPr>
              <w:t xml:space="preserve">Référent TICE </w:t>
            </w:r>
          </w:p>
          <w:p w14:paraId="77663C08" w14:textId="77777777" w:rsidR="00B359C7" w:rsidRPr="003C46F2" w:rsidRDefault="00B359C7">
            <w:pPr>
              <w:pStyle w:val="TableContents"/>
              <w:jc w:val="both"/>
              <w:rPr>
                <w:rFonts w:ascii="Arial" w:hAnsi="Arial"/>
                <w:sz w:val="20"/>
                <w:szCs w:val="20"/>
              </w:rPr>
            </w:pPr>
            <w:r>
              <w:rPr>
                <w:rFonts w:ascii="Arial" w:hAnsi="Arial"/>
                <w:sz w:val="20"/>
                <w:szCs w:val="20"/>
              </w:rPr>
              <w:t>Parrainage d’un organe de presse local</w:t>
            </w:r>
          </w:p>
        </w:tc>
      </w:tr>
      <w:tr w:rsidR="002A4937" w14:paraId="5E55A09B" w14:textId="77777777" w:rsidTr="00F429A0">
        <w:trPr>
          <w:trHeight w:val="1030"/>
        </w:trPr>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058567B8" w14:textId="77777777" w:rsidR="002A4937" w:rsidRPr="00124689" w:rsidRDefault="00C556A3">
            <w:pPr>
              <w:pStyle w:val="TableContents"/>
              <w:jc w:val="both"/>
              <w:rPr>
                <w:rFonts w:ascii="Marianne" w:hAnsi="Marianne" w:hint="eastAsia"/>
                <w:b/>
              </w:rPr>
            </w:pPr>
            <w:r w:rsidRPr="00EE638D">
              <w:rPr>
                <w:rFonts w:ascii="Marianne" w:hAnsi="Marianne"/>
                <w:b/>
              </w:rPr>
              <w:t>Personnes ou publics concernés</w:t>
            </w: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E89F42" w14:textId="77777777" w:rsidR="002A4937" w:rsidRPr="003C46F2" w:rsidRDefault="00AE44EA">
            <w:pPr>
              <w:pStyle w:val="TableContents"/>
              <w:jc w:val="both"/>
              <w:rPr>
                <w:rFonts w:ascii="Arial" w:hAnsi="Arial"/>
                <w:sz w:val="20"/>
                <w:szCs w:val="20"/>
              </w:rPr>
            </w:pPr>
            <w:r w:rsidRPr="003C46F2">
              <w:rPr>
                <w:rFonts w:ascii="Arial" w:hAnsi="Arial"/>
                <w:sz w:val="20"/>
                <w:szCs w:val="20"/>
              </w:rPr>
              <w:t>Elèves</w:t>
            </w:r>
          </w:p>
          <w:p w14:paraId="1C32A7A2" w14:textId="77777777" w:rsidR="008D0981" w:rsidRPr="003C46F2" w:rsidRDefault="00EE638D">
            <w:pPr>
              <w:pStyle w:val="TableContents"/>
              <w:jc w:val="both"/>
              <w:rPr>
                <w:rFonts w:ascii="Arial" w:hAnsi="Arial"/>
                <w:sz w:val="20"/>
                <w:szCs w:val="20"/>
              </w:rPr>
            </w:pPr>
            <w:r w:rsidRPr="003C46F2">
              <w:rPr>
                <w:rFonts w:ascii="Arial" w:hAnsi="Arial"/>
                <w:sz w:val="20"/>
                <w:szCs w:val="20"/>
              </w:rPr>
              <w:t>Parents d’élèves</w:t>
            </w:r>
          </w:p>
        </w:tc>
      </w:tr>
      <w:tr w:rsidR="002A4937" w14:paraId="71566D7A" w14:textId="77777777">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15FF4156" w14:textId="77777777" w:rsidR="002A4937" w:rsidRPr="00EE638D" w:rsidRDefault="00C556A3">
            <w:pPr>
              <w:pStyle w:val="TableContents"/>
              <w:jc w:val="both"/>
              <w:rPr>
                <w:rFonts w:ascii="Marianne" w:hAnsi="Marianne" w:hint="eastAsia"/>
                <w:b/>
              </w:rPr>
            </w:pPr>
            <w:r w:rsidRPr="00EE638D">
              <w:rPr>
                <w:rFonts w:ascii="Marianne" w:hAnsi="Marianne"/>
                <w:b/>
              </w:rPr>
              <w:t>Description</w:t>
            </w:r>
          </w:p>
          <w:p w14:paraId="7C7A50B6" w14:textId="77777777" w:rsidR="002A4937" w:rsidRDefault="002A4937">
            <w:pPr>
              <w:pStyle w:val="TableContents"/>
              <w:jc w:val="both"/>
              <w:rPr>
                <w:rFonts w:ascii="Marianne" w:hAnsi="Marianne" w:hint="eastAsia"/>
              </w:rPr>
            </w:pPr>
          </w:p>
          <w:p w14:paraId="7B775977" w14:textId="77777777" w:rsidR="002A4937" w:rsidRDefault="002A4937">
            <w:pPr>
              <w:pStyle w:val="TableContents"/>
              <w:jc w:val="both"/>
              <w:rPr>
                <w:rFonts w:ascii="Marianne" w:hAnsi="Marianne" w:hint="eastAsia"/>
              </w:rPr>
            </w:pPr>
          </w:p>
          <w:p w14:paraId="2CB0141B" w14:textId="77777777" w:rsidR="002A4937" w:rsidRDefault="002A4937">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001C9B" w14:textId="77777777" w:rsidR="002A4937" w:rsidRPr="003C46F2" w:rsidRDefault="00F429A0">
            <w:pPr>
              <w:pStyle w:val="TableContents"/>
              <w:jc w:val="both"/>
              <w:rPr>
                <w:rFonts w:ascii="Arial" w:hAnsi="Arial"/>
                <w:sz w:val="20"/>
                <w:szCs w:val="20"/>
              </w:rPr>
            </w:pPr>
            <w:r w:rsidRPr="003C46F2">
              <w:rPr>
                <w:rFonts w:ascii="Arial" w:hAnsi="Arial"/>
                <w:sz w:val="20"/>
                <w:szCs w:val="20"/>
              </w:rPr>
              <w:t>Outil médiatique complet de l’apprentissage, la radio conjugue le travail sur les différents modes d’expression que sont l’oralité et l’écriture avec celui des techniques de création, de production et de diffusion en ligne.</w:t>
            </w:r>
          </w:p>
        </w:tc>
      </w:tr>
      <w:tr w:rsidR="002A4937" w14:paraId="443E7B81" w14:textId="77777777">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1BB2D53D" w14:textId="77777777" w:rsidR="002A4937" w:rsidRPr="00EE638D" w:rsidRDefault="00C556A3">
            <w:pPr>
              <w:pStyle w:val="TableContents"/>
              <w:jc w:val="both"/>
              <w:rPr>
                <w:rFonts w:ascii="Marianne" w:hAnsi="Marianne" w:hint="eastAsia"/>
                <w:b/>
              </w:rPr>
            </w:pPr>
            <w:r w:rsidRPr="00EE638D">
              <w:rPr>
                <w:rFonts w:ascii="Marianne" w:hAnsi="Marianne"/>
                <w:b/>
              </w:rPr>
              <w:t>Ressources à mettre en œuvre</w:t>
            </w:r>
          </w:p>
          <w:p w14:paraId="36AB38A3" w14:textId="77777777" w:rsidR="002A4937" w:rsidRPr="00EE638D" w:rsidRDefault="00C556A3">
            <w:pPr>
              <w:pStyle w:val="TableContents"/>
              <w:jc w:val="both"/>
              <w:rPr>
                <w:rFonts w:ascii="Marianne" w:hAnsi="Marianne" w:hint="eastAsia"/>
                <w:b/>
              </w:rPr>
            </w:pPr>
            <w:r w:rsidRPr="00EE638D">
              <w:rPr>
                <w:rFonts w:ascii="Marianne" w:hAnsi="Marianne"/>
                <w:b/>
              </w:rPr>
              <w:t>( Dispositifs, Associations,…</w:t>
            </w:r>
          </w:p>
          <w:p w14:paraId="61A896E3" w14:textId="77777777" w:rsidR="002A4937" w:rsidRPr="00EE638D" w:rsidRDefault="002A4937">
            <w:pPr>
              <w:pStyle w:val="TableContents"/>
              <w:jc w:val="both"/>
              <w:rPr>
                <w:rFonts w:ascii="Marianne" w:hAnsi="Marianne" w:hint="eastAsia"/>
                <w:b/>
              </w:rPr>
            </w:pPr>
          </w:p>
          <w:p w14:paraId="1BB15BDB" w14:textId="77777777" w:rsidR="002A4937" w:rsidRPr="00EE638D" w:rsidRDefault="002A4937">
            <w:pPr>
              <w:pStyle w:val="TableContents"/>
              <w:jc w:val="both"/>
              <w:rPr>
                <w:rFonts w:ascii="Marianne" w:hAnsi="Marianne" w:hint="eastAsia"/>
                <w:b/>
              </w:rPr>
            </w:pPr>
          </w:p>
          <w:p w14:paraId="7E1DAEC8" w14:textId="77777777" w:rsidR="002A4937" w:rsidRPr="00EE638D" w:rsidRDefault="002A4937">
            <w:pPr>
              <w:pStyle w:val="TableContents"/>
              <w:jc w:val="both"/>
              <w:rPr>
                <w:rFonts w:ascii="Marianne" w:hAnsi="Marianne" w:hint="eastAsia"/>
                <w:b/>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C720C5" w14:textId="77777777" w:rsidR="002A4937" w:rsidRPr="003C46F2" w:rsidRDefault="00F429A0" w:rsidP="008D0981">
            <w:pPr>
              <w:pStyle w:val="TableContents"/>
              <w:numPr>
                <w:ilvl w:val="0"/>
                <w:numId w:val="10"/>
              </w:numPr>
              <w:jc w:val="both"/>
              <w:rPr>
                <w:rFonts w:ascii="Arial" w:hAnsi="Arial"/>
                <w:sz w:val="20"/>
                <w:szCs w:val="20"/>
              </w:rPr>
            </w:pPr>
            <w:r w:rsidRPr="003C46F2">
              <w:rPr>
                <w:rFonts w:ascii="Arial" w:hAnsi="Arial"/>
                <w:sz w:val="20"/>
                <w:szCs w:val="20"/>
              </w:rPr>
              <w:t>CLEMI</w:t>
            </w:r>
          </w:p>
          <w:p w14:paraId="194117FC" w14:textId="77777777" w:rsidR="00F429A0" w:rsidRDefault="00F429A0" w:rsidP="008D0981">
            <w:pPr>
              <w:pStyle w:val="TableContents"/>
              <w:numPr>
                <w:ilvl w:val="0"/>
                <w:numId w:val="10"/>
              </w:numPr>
              <w:jc w:val="both"/>
              <w:rPr>
                <w:rFonts w:ascii="Arial" w:hAnsi="Arial"/>
                <w:sz w:val="20"/>
                <w:szCs w:val="20"/>
              </w:rPr>
            </w:pPr>
            <w:proofErr w:type="spellStart"/>
            <w:r w:rsidRPr="003C46F2">
              <w:rPr>
                <w:rFonts w:ascii="Arial" w:hAnsi="Arial"/>
                <w:sz w:val="20"/>
                <w:szCs w:val="20"/>
              </w:rPr>
              <w:t>CANOPé</w:t>
            </w:r>
            <w:proofErr w:type="spellEnd"/>
          </w:p>
          <w:p w14:paraId="7141E008" w14:textId="77777777" w:rsidR="00F6517D" w:rsidRDefault="00F6517D" w:rsidP="008D0981">
            <w:pPr>
              <w:pStyle w:val="TableContents"/>
              <w:numPr>
                <w:ilvl w:val="0"/>
                <w:numId w:val="10"/>
              </w:numPr>
              <w:jc w:val="both"/>
              <w:rPr>
                <w:rFonts w:ascii="Arial" w:hAnsi="Arial"/>
                <w:sz w:val="20"/>
                <w:szCs w:val="20"/>
              </w:rPr>
            </w:pPr>
            <w:r>
              <w:rPr>
                <w:rFonts w:ascii="Arial" w:hAnsi="Arial"/>
                <w:sz w:val="20"/>
                <w:szCs w:val="20"/>
              </w:rPr>
              <w:t>DRANE</w:t>
            </w:r>
          </w:p>
          <w:p w14:paraId="073C89AC" w14:textId="77777777" w:rsidR="008D0981" w:rsidRDefault="003C46F2" w:rsidP="008D0981">
            <w:pPr>
              <w:pStyle w:val="TableContents"/>
              <w:numPr>
                <w:ilvl w:val="0"/>
                <w:numId w:val="10"/>
              </w:numPr>
              <w:jc w:val="both"/>
              <w:rPr>
                <w:rFonts w:ascii="Arial" w:hAnsi="Arial"/>
                <w:sz w:val="20"/>
                <w:szCs w:val="20"/>
              </w:rPr>
            </w:pPr>
            <w:r w:rsidRPr="003C46F2">
              <w:rPr>
                <w:rStyle w:val="lev"/>
                <w:rFonts w:ascii="Arial" w:hAnsi="Arial"/>
                <w:color w:val="164092"/>
                <w:sz w:val="20"/>
                <w:szCs w:val="20"/>
              </w:rPr>
              <w:t>Appel à projets "Une webradio, un parrain" est ouvert jusqu’au 30 juin 2022</w:t>
            </w:r>
            <w:r w:rsidR="008D0981">
              <w:rPr>
                <w:rStyle w:val="lev"/>
                <w:rFonts w:ascii="Arial" w:hAnsi="Arial"/>
                <w:color w:val="164092"/>
                <w:sz w:val="20"/>
                <w:szCs w:val="20"/>
              </w:rPr>
              <w:t xml:space="preserve"> : </w:t>
            </w:r>
            <w:hyperlink r:id="rId8" w:history="1">
              <w:r w:rsidR="008D0981" w:rsidRPr="00B73795">
                <w:rPr>
                  <w:rStyle w:val="Lienhypertexte"/>
                  <w:rFonts w:ascii="Arial" w:hAnsi="Arial" w:hint="eastAsia"/>
                  <w:sz w:val="20"/>
                  <w:szCs w:val="20"/>
                </w:rPr>
                <w:t>https://www.education.gouv.fr/plan-france-2030-emi-appel-projets-une-webradio-un-parrain-pour-les-colleges-340802</w:t>
              </w:r>
              <w:r w:rsidR="008D0981" w:rsidRPr="00B73795">
                <w:rPr>
                  <w:rStyle w:val="Lienhypertexte"/>
                  <w:rFonts w:ascii="Arial" w:hAnsi="Arial"/>
                  <w:sz w:val="20"/>
                  <w:szCs w:val="20"/>
                </w:rPr>
                <w:t>-</w:t>
              </w:r>
            </w:hyperlink>
            <w:r w:rsidR="008D0981">
              <w:rPr>
                <w:rFonts w:ascii="Arial" w:hAnsi="Arial"/>
                <w:sz w:val="20"/>
                <w:szCs w:val="20"/>
              </w:rPr>
              <w:t xml:space="preserve"> </w:t>
            </w:r>
          </w:p>
          <w:p w14:paraId="387A3B37" w14:textId="77777777" w:rsidR="008D0981" w:rsidRPr="008D0981" w:rsidRDefault="008D0981" w:rsidP="008D0981">
            <w:pPr>
              <w:pStyle w:val="TableContents"/>
              <w:numPr>
                <w:ilvl w:val="0"/>
                <w:numId w:val="10"/>
              </w:numPr>
              <w:jc w:val="both"/>
              <w:rPr>
                <w:rFonts w:ascii="Arial" w:hAnsi="Arial"/>
                <w:sz w:val="20"/>
                <w:szCs w:val="20"/>
              </w:rPr>
            </w:pPr>
            <w:r w:rsidRPr="008D0981">
              <w:rPr>
                <w:rFonts w:ascii="Arial" w:hAnsi="Arial"/>
                <w:sz w:val="20"/>
                <w:szCs w:val="20"/>
              </w:rPr>
              <w:t>Fond de vie lycéenne</w:t>
            </w:r>
          </w:p>
        </w:tc>
      </w:tr>
      <w:tr w:rsidR="000E7AD0" w14:paraId="09CC9F16" w14:textId="77777777">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2C14EB7E" w14:textId="77777777" w:rsidR="000E7AD0" w:rsidRPr="00EE638D" w:rsidRDefault="000E7AD0">
            <w:pPr>
              <w:pStyle w:val="TableContents"/>
              <w:jc w:val="both"/>
              <w:rPr>
                <w:rFonts w:ascii="Marianne" w:hAnsi="Marianne" w:hint="eastAsia"/>
                <w:b/>
              </w:rPr>
            </w:pPr>
            <w:r w:rsidRPr="00EE638D">
              <w:rPr>
                <w:rFonts w:ascii="Marianne" w:hAnsi="Marianne"/>
                <w:b/>
              </w:rPr>
              <w:t>Echéancier</w:t>
            </w: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9AFC44" w14:textId="77777777" w:rsidR="000E7AD0" w:rsidRDefault="000E7AD0" w:rsidP="003C46F2">
            <w:pPr>
              <w:pStyle w:val="NormalWeb"/>
              <w:shd w:val="clear" w:color="auto" w:fill="FFFFFF" w:themeFill="background1"/>
              <w:rPr>
                <w:rFonts w:ascii="Marianne" w:hAnsi="Marianne"/>
              </w:rPr>
            </w:pPr>
          </w:p>
        </w:tc>
      </w:tr>
      <w:tr w:rsidR="002A4937" w14:paraId="0A31A0E4" w14:textId="77777777" w:rsidTr="008D0981">
        <w:tc>
          <w:tcPr>
            <w:tcW w:w="3286" w:type="dxa"/>
            <w:tcBorders>
              <w:left w:val="single" w:sz="2" w:space="0" w:color="000000"/>
              <w:bottom w:val="single" w:sz="4" w:space="0" w:color="auto"/>
            </w:tcBorders>
            <w:shd w:val="clear" w:color="auto" w:fill="auto"/>
            <w:tcMar>
              <w:top w:w="55" w:type="dxa"/>
              <w:left w:w="55" w:type="dxa"/>
              <w:bottom w:w="55" w:type="dxa"/>
              <w:right w:w="55" w:type="dxa"/>
            </w:tcMar>
          </w:tcPr>
          <w:p w14:paraId="09FFD56E" w14:textId="77777777" w:rsidR="002A4937" w:rsidRPr="00EE638D" w:rsidRDefault="000E7AD0">
            <w:pPr>
              <w:pStyle w:val="TableContents"/>
              <w:jc w:val="both"/>
              <w:rPr>
                <w:rFonts w:ascii="Marianne" w:hAnsi="Marianne" w:hint="eastAsia"/>
                <w:b/>
              </w:rPr>
            </w:pPr>
            <w:r w:rsidRPr="00EE638D">
              <w:rPr>
                <w:rFonts w:ascii="Marianne" w:hAnsi="Marianne"/>
                <w:b/>
              </w:rPr>
              <w:t>Indicateurs</w:t>
            </w:r>
          </w:p>
          <w:p w14:paraId="36AB868C" w14:textId="77777777" w:rsidR="002A4937" w:rsidRPr="00EE638D" w:rsidRDefault="002A4937">
            <w:pPr>
              <w:pStyle w:val="TableContents"/>
              <w:jc w:val="both"/>
              <w:rPr>
                <w:rFonts w:ascii="Marianne" w:hAnsi="Marianne" w:hint="eastAsia"/>
                <w:b/>
              </w:rPr>
            </w:pPr>
          </w:p>
          <w:p w14:paraId="6D557B6E" w14:textId="77777777" w:rsidR="002A4937" w:rsidRPr="00EE638D" w:rsidRDefault="002A4937">
            <w:pPr>
              <w:pStyle w:val="TableContents"/>
              <w:jc w:val="both"/>
              <w:rPr>
                <w:rFonts w:ascii="Marianne" w:hAnsi="Marianne" w:hint="eastAsia"/>
                <w:b/>
              </w:rPr>
            </w:pPr>
          </w:p>
        </w:tc>
        <w:tc>
          <w:tcPr>
            <w:tcW w:w="6123"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36D0B3F" w14:textId="77777777" w:rsidR="00F6517D" w:rsidRPr="00975E19" w:rsidRDefault="00F6517D" w:rsidP="00F6517D">
            <w:pPr>
              <w:pStyle w:val="TableContents"/>
              <w:rPr>
                <w:rFonts w:ascii="Arial" w:hAnsi="Arial"/>
                <w:sz w:val="22"/>
                <w:szCs w:val="22"/>
              </w:rPr>
            </w:pPr>
            <w:r w:rsidRPr="00975E19">
              <w:rPr>
                <w:rFonts w:ascii="Arial" w:hAnsi="Arial"/>
                <w:sz w:val="22"/>
                <w:szCs w:val="22"/>
              </w:rPr>
              <w:t>- Evaluation des progrès des élèves dans leur comportement, leur assurance, leurs résultats</w:t>
            </w:r>
          </w:p>
          <w:p w14:paraId="0955331A" w14:textId="77777777" w:rsidR="00F6517D" w:rsidRPr="00975E19" w:rsidRDefault="003C46F2" w:rsidP="00F6517D">
            <w:pPr>
              <w:pStyle w:val="TableContents"/>
              <w:rPr>
                <w:rFonts w:ascii="Arial" w:hAnsi="Arial"/>
                <w:sz w:val="22"/>
                <w:szCs w:val="22"/>
              </w:rPr>
            </w:pPr>
            <w:r w:rsidRPr="00975E19">
              <w:rPr>
                <w:rFonts w:ascii="Arial" w:hAnsi="Arial"/>
                <w:sz w:val="22"/>
                <w:szCs w:val="22"/>
              </w:rPr>
              <w:br/>
            </w:r>
            <w:r w:rsidR="00F6517D" w:rsidRPr="00975E19">
              <w:rPr>
                <w:rFonts w:ascii="Arial" w:hAnsi="Arial"/>
                <w:sz w:val="22"/>
                <w:szCs w:val="22"/>
              </w:rPr>
              <w:t>-</w:t>
            </w:r>
            <w:r w:rsidRPr="00975E19">
              <w:rPr>
                <w:rFonts w:ascii="Arial" w:hAnsi="Arial"/>
                <w:sz w:val="22"/>
                <w:szCs w:val="22"/>
              </w:rPr>
              <w:t>Taux de présence</w:t>
            </w:r>
            <w:r w:rsidR="00F6517D" w:rsidRPr="00975E19">
              <w:rPr>
                <w:rFonts w:ascii="Arial" w:hAnsi="Arial"/>
                <w:sz w:val="22"/>
                <w:szCs w:val="22"/>
              </w:rPr>
              <w:t xml:space="preserve"> et assiduité</w:t>
            </w:r>
            <w:r w:rsidRPr="00975E19">
              <w:rPr>
                <w:rFonts w:ascii="Arial" w:hAnsi="Arial"/>
                <w:sz w:val="22"/>
                <w:szCs w:val="22"/>
              </w:rPr>
              <w:t xml:space="preserve"> en </w:t>
            </w:r>
            <w:r w:rsidR="00F6517D" w:rsidRPr="00975E19">
              <w:rPr>
                <w:rFonts w:ascii="Arial" w:hAnsi="Arial"/>
                <w:sz w:val="22"/>
                <w:szCs w:val="22"/>
              </w:rPr>
              <w:t>atelier</w:t>
            </w:r>
          </w:p>
          <w:p w14:paraId="24961D4D" w14:textId="77777777" w:rsidR="00975E19" w:rsidRDefault="003C46F2" w:rsidP="00975E19">
            <w:pPr>
              <w:pStyle w:val="TableContents"/>
              <w:rPr>
                <w:rFonts w:ascii="Arial" w:hAnsi="Arial"/>
                <w:sz w:val="22"/>
                <w:szCs w:val="22"/>
              </w:rPr>
            </w:pPr>
            <w:r w:rsidRPr="00975E19">
              <w:rPr>
                <w:rFonts w:ascii="Arial" w:hAnsi="Arial"/>
                <w:sz w:val="22"/>
                <w:szCs w:val="22"/>
              </w:rPr>
              <w:br/>
            </w:r>
            <w:r w:rsidR="00F6517D" w:rsidRPr="00975E19">
              <w:rPr>
                <w:rFonts w:ascii="Arial" w:hAnsi="Arial"/>
                <w:sz w:val="22"/>
                <w:szCs w:val="22"/>
              </w:rPr>
              <w:t xml:space="preserve">- </w:t>
            </w:r>
            <w:r w:rsidRPr="00975E19">
              <w:rPr>
                <w:rFonts w:ascii="Arial" w:hAnsi="Arial"/>
                <w:sz w:val="22"/>
                <w:szCs w:val="22"/>
              </w:rPr>
              <w:t>Statistiques de suivi des émissions proposées.</w:t>
            </w:r>
          </w:p>
          <w:p w14:paraId="2DEED6EF" w14:textId="77777777" w:rsidR="00975E19" w:rsidRDefault="00975E19" w:rsidP="00975E19">
            <w:pPr>
              <w:pStyle w:val="TableContents"/>
              <w:rPr>
                <w:rFonts w:ascii="Arial" w:hAnsi="Arial"/>
                <w:sz w:val="22"/>
                <w:szCs w:val="22"/>
              </w:rPr>
            </w:pPr>
          </w:p>
          <w:p w14:paraId="3EB85EFF" w14:textId="77777777" w:rsidR="00975E19" w:rsidRDefault="00975E19" w:rsidP="00975E19">
            <w:pPr>
              <w:pStyle w:val="TableContents"/>
              <w:rPr>
                <w:rFonts w:ascii="Arial" w:hAnsi="Arial"/>
                <w:sz w:val="22"/>
                <w:szCs w:val="22"/>
              </w:rPr>
            </w:pPr>
            <w:r>
              <w:rPr>
                <w:rFonts w:ascii="Arial" w:hAnsi="Arial"/>
                <w:sz w:val="22"/>
                <w:szCs w:val="22"/>
              </w:rPr>
              <w:t>-</w:t>
            </w:r>
            <w:r w:rsidRPr="00975E19">
              <w:rPr>
                <w:rFonts w:ascii="Arial" w:hAnsi="Arial"/>
                <w:sz w:val="22"/>
                <w:szCs w:val="22"/>
              </w:rPr>
              <w:t>Appréciation de l'activité en classe : participation, réflexion, écoute des autres,</w:t>
            </w:r>
            <w:r>
              <w:rPr>
                <w:rFonts w:ascii="Arial" w:hAnsi="Arial"/>
                <w:sz w:val="22"/>
                <w:szCs w:val="22"/>
              </w:rPr>
              <w:t xml:space="preserve"> </w:t>
            </w:r>
            <w:r w:rsidRPr="00975E19">
              <w:rPr>
                <w:rFonts w:ascii="Arial" w:hAnsi="Arial"/>
                <w:sz w:val="22"/>
                <w:szCs w:val="22"/>
              </w:rPr>
              <w:t>collaboration – pendant l'</w:t>
            </w:r>
            <w:r>
              <w:rPr>
                <w:rFonts w:ascii="Arial" w:hAnsi="Arial"/>
                <w:sz w:val="22"/>
                <w:szCs w:val="22"/>
              </w:rPr>
              <w:t>atelier</w:t>
            </w:r>
            <w:r w:rsidRPr="00975E19">
              <w:rPr>
                <w:rFonts w:ascii="Arial" w:hAnsi="Arial"/>
                <w:sz w:val="22"/>
                <w:szCs w:val="22"/>
              </w:rPr>
              <w:t xml:space="preserve"> et dans les autres cours.</w:t>
            </w:r>
          </w:p>
          <w:p w14:paraId="4221441D" w14:textId="77777777" w:rsidR="00975E19" w:rsidRDefault="00975E19" w:rsidP="00975E19">
            <w:pPr>
              <w:pStyle w:val="TableContents"/>
              <w:rPr>
                <w:rFonts w:ascii="Arial" w:hAnsi="Arial"/>
                <w:sz w:val="22"/>
                <w:szCs w:val="22"/>
              </w:rPr>
            </w:pPr>
            <w:r w:rsidRPr="00975E19">
              <w:rPr>
                <w:sz w:val="22"/>
                <w:szCs w:val="22"/>
              </w:rPr>
              <w:br/>
            </w:r>
            <w:r>
              <w:rPr>
                <w:rFonts w:ascii="Arial" w:hAnsi="Arial"/>
                <w:sz w:val="22"/>
                <w:szCs w:val="22"/>
              </w:rPr>
              <w:t>-</w:t>
            </w:r>
            <w:r w:rsidRPr="00975E19">
              <w:rPr>
                <w:rFonts w:ascii="Arial" w:hAnsi="Arial"/>
                <w:sz w:val="22"/>
                <w:szCs w:val="22"/>
              </w:rPr>
              <w:t>Attitude plus responsable des élèves au sein du collège.</w:t>
            </w:r>
          </w:p>
          <w:p w14:paraId="113EE075" w14:textId="77777777" w:rsidR="00975E19" w:rsidRPr="00975E19" w:rsidRDefault="00975E19" w:rsidP="00975E19">
            <w:pPr>
              <w:pStyle w:val="TableContents"/>
              <w:rPr>
                <w:rFonts w:ascii="Arial" w:hAnsi="Arial"/>
                <w:sz w:val="22"/>
                <w:szCs w:val="22"/>
              </w:rPr>
            </w:pPr>
            <w:r w:rsidRPr="00975E19">
              <w:rPr>
                <w:sz w:val="22"/>
                <w:szCs w:val="22"/>
              </w:rPr>
              <w:br/>
            </w:r>
            <w:r>
              <w:rPr>
                <w:rFonts w:ascii="Arial" w:hAnsi="Arial"/>
                <w:sz w:val="22"/>
                <w:szCs w:val="22"/>
              </w:rPr>
              <w:t>-</w:t>
            </w:r>
            <w:r w:rsidRPr="00975E19">
              <w:rPr>
                <w:rFonts w:ascii="Arial" w:hAnsi="Arial"/>
                <w:sz w:val="22"/>
                <w:szCs w:val="22"/>
              </w:rPr>
              <w:t>Maturité acquise vis à vis des informations données par les médias – y compris Internet et</w:t>
            </w:r>
            <w:r>
              <w:rPr>
                <w:rFonts w:ascii="Arial" w:hAnsi="Arial"/>
                <w:sz w:val="22"/>
                <w:szCs w:val="22"/>
              </w:rPr>
              <w:t xml:space="preserve"> les réseaux sociaux.</w:t>
            </w:r>
          </w:p>
          <w:p w14:paraId="3435ACC4" w14:textId="77777777" w:rsidR="002A4937" w:rsidRPr="00975E19" w:rsidRDefault="002A4937">
            <w:pPr>
              <w:pStyle w:val="TableContents"/>
              <w:jc w:val="both"/>
              <w:rPr>
                <w:rFonts w:ascii="Marianne" w:hAnsi="Marianne" w:hint="eastAsia"/>
                <w:sz w:val="22"/>
                <w:szCs w:val="22"/>
              </w:rPr>
            </w:pPr>
          </w:p>
        </w:tc>
      </w:tr>
      <w:tr w:rsidR="002A4937" w14:paraId="7AE54818" w14:textId="77777777" w:rsidTr="008D0981">
        <w:tc>
          <w:tcPr>
            <w:tcW w:w="3286" w:type="dxa"/>
            <w:tcBorders>
              <w:top w:val="single" w:sz="4" w:space="0" w:color="auto"/>
              <w:left w:val="single" w:sz="2" w:space="0" w:color="000000"/>
            </w:tcBorders>
            <w:shd w:val="clear" w:color="auto" w:fill="auto"/>
            <w:tcMar>
              <w:top w:w="55" w:type="dxa"/>
              <w:left w:w="55" w:type="dxa"/>
              <w:bottom w:w="55" w:type="dxa"/>
              <w:right w:w="55" w:type="dxa"/>
            </w:tcMar>
          </w:tcPr>
          <w:p w14:paraId="2CF5FB75" w14:textId="77777777" w:rsidR="002A4937" w:rsidRPr="00EE638D" w:rsidRDefault="000E7AD0">
            <w:pPr>
              <w:pStyle w:val="TableContents"/>
              <w:jc w:val="both"/>
              <w:rPr>
                <w:rFonts w:ascii="Marianne" w:hAnsi="Marianne" w:hint="eastAsia"/>
                <w:b/>
              </w:rPr>
            </w:pPr>
            <w:r w:rsidRPr="00EE638D">
              <w:rPr>
                <w:rFonts w:ascii="Marianne" w:hAnsi="Marianne"/>
                <w:b/>
              </w:rPr>
              <w:t>Contacts établissement et partenaires</w:t>
            </w:r>
          </w:p>
        </w:tc>
        <w:tc>
          <w:tcPr>
            <w:tcW w:w="6123"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73BC8CEB" w14:textId="77777777" w:rsidR="00F429A0" w:rsidRDefault="00F429A0" w:rsidP="00975E19">
            <w:pPr>
              <w:pStyle w:val="TableContents"/>
              <w:jc w:val="both"/>
              <w:rPr>
                <w:rFonts w:ascii="Marianne" w:hAnsi="Marianne" w:hint="eastAsia"/>
              </w:rPr>
            </w:pPr>
          </w:p>
          <w:p w14:paraId="23771646" w14:textId="77777777" w:rsidR="00975E19" w:rsidRDefault="00112500" w:rsidP="00975E19">
            <w:pPr>
              <w:pStyle w:val="TableContents"/>
              <w:numPr>
                <w:ilvl w:val="0"/>
                <w:numId w:val="10"/>
              </w:numPr>
              <w:jc w:val="both"/>
              <w:rPr>
                <w:rFonts w:ascii="Marianne" w:hAnsi="Marianne" w:hint="eastAsia"/>
              </w:rPr>
            </w:pPr>
            <w:hyperlink r:id="rId9" w:history="1">
              <w:r w:rsidR="00A05D40" w:rsidRPr="008E08AF">
                <w:rPr>
                  <w:rStyle w:val="Lienhypertexte"/>
                  <w:rFonts w:ascii="Marianne" w:hAnsi="Marianne" w:hint="eastAsia"/>
                </w:rPr>
                <w:t>C</w:t>
              </w:r>
              <w:r w:rsidR="00A05D40" w:rsidRPr="008E08AF">
                <w:rPr>
                  <w:rStyle w:val="Lienhypertexte"/>
                  <w:rFonts w:ascii="Marianne" w:hAnsi="Marianne"/>
                </w:rPr>
                <w:t>e.dane@ac-martinique.fr</w:t>
              </w:r>
            </w:hyperlink>
          </w:p>
          <w:p w14:paraId="2A9E3B7F" w14:textId="77777777" w:rsidR="00A05D40" w:rsidRDefault="00A05D40" w:rsidP="00975E19">
            <w:pPr>
              <w:pStyle w:val="TableContents"/>
              <w:numPr>
                <w:ilvl w:val="0"/>
                <w:numId w:val="10"/>
              </w:numPr>
              <w:jc w:val="both"/>
              <w:rPr>
                <w:rFonts w:ascii="Marianne" w:hAnsi="Marianne" w:hint="eastAsia"/>
              </w:rPr>
            </w:pPr>
            <w:r>
              <w:rPr>
                <w:rFonts w:ascii="Marianne" w:hAnsi="Marianne"/>
              </w:rPr>
              <w:t>Référent académique EMI</w:t>
            </w:r>
          </w:p>
          <w:p w14:paraId="135D363B" w14:textId="77777777" w:rsidR="008D0981" w:rsidRDefault="008D0981" w:rsidP="00975E19">
            <w:pPr>
              <w:pStyle w:val="TableContents"/>
              <w:numPr>
                <w:ilvl w:val="0"/>
                <w:numId w:val="10"/>
              </w:numPr>
              <w:jc w:val="both"/>
              <w:rPr>
                <w:rFonts w:ascii="Marianne" w:hAnsi="Marianne" w:hint="eastAsia"/>
              </w:rPr>
            </w:pPr>
            <w:r>
              <w:rPr>
                <w:rFonts w:ascii="Marianne" w:hAnsi="Marianne"/>
              </w:rPr>
              <w:t xml:space="preserve">Lycée </w:t>
            </w:r>
            <w:proofErr w:type="spellStart"/>
            <w:r>
              <w:rPr>
                <w:rFonts w:ascii="Marianne" w:hAnsi="Marianne"/>
              </w:rPr>
              <w:t>Pernock</w:t>
            </w:r>
            <w:proofErr w:type="spellEnd"/>
          </w:p>
          <w:p w14:paraId="79F626A9" w14:textId="77777777" w:rsidR="002A4937" w:rsidRDefault="002A4937">
            <w:pPr>
              <w:pStyle w:val="TableContents"/>
              <w:jc w:val="both"/>
              <w:rPr>
                <w:rFonts w:ascii="Marianne" w:hAnsi="Marianne" w:hint="eastAsia"/>
              </w:rPr>
            </w:pPr>
          </w:p>
          <w:p w14:paraId="73360831" w14:textId="77777777" w:rsidR="002A4937" w:rsidRDefault="002A4937">
            <w:pPr>
              <w:pStyle w:val="TableContents"/>
              <w:jc w:val="both"/>
              <w:rPr>
                <w:rFonts w:ascii="Marianne" w:hAnsi="Marianne" w:hint="eastAsia"/>
              </w:rPr>
            </w:pPr>
          </w:p>
        </w:tc>
      </w:tr>
      <w:tr w:rsidR="000E7AD0" w14:paraId="75F66347" w14:textId="77777777" w:rsidTr="000E7AD0">
        <w:tc>
          <w:tcPr>
            <w:tcW w:w="3286" w:type="dxa"/>
            <w:tcBorders>
              <w:left w:val="single" w:sz="2" w:space="0" w:color="000000"/>
            </w:tcBorders>
            <w:shd w:val="clear" w:color="auto" w:fill="auto"/>
            <w:tcMar>
              <w:top w:w="55" w:type="dxa"/>
              <w:left w:w="55" w:type="dxa"/>
              <w:bottom w:w="55" w:type="dxa"/>
              <w:right w:w="55" w:type="dxa"/>
            </w:tcMar>
          </w:tcPr>
          <w:p w14:paraId="490BAA25" w14:textId="77777777" w:rsidR="000E7AD0" w:rsidRDefault="000E7AD0">
            <w:pPr>
              <w:pStyle w:val="TableContents"/>
              <w:jc w:val="both"/>
              <w:rPr>
                <w:rFonts w:ascii="Marianne" w:hAnsi="Marianne" w:hint="eastAsia"/>
              </w:rPr>
            </w:pPr>
          </w:p>
        </w:tc>
        <w:tc>
          <w:tcPr>
            <w:tcW w:w="6123" w:type="dxa"/>
            <w:tcBorders>
              <w:left w:val="single" w:sz="2" w:space="0" w:color="000000"/>
              <w:right w:val="single" w:sz="2" w:space="0" w:color="000000"/>
            </w:tcBorders>
            <w:shd w:val="clear" w:color="auto" w:fill="auto"/>
            <w:tcMar>
              <w:top w:w="55" w:type="dxa"/>
              <w:left w:w="55" w:type="dxa"/>
              <w:bottom w:w="55" w:type="dxa"/>
              <w:right w:w="55" w:type="dxa"/>
            </w:tcMar>
          </w:tcPr>
          <w:p w14:paraId="5F8B16CB" w14:textId="77777777" w:rsidR="000E7AD0" w:rsidRDefault="000E7AD0">
            <w:pPr>
              <w:pStyle w:val="TableContents"/>
              <w:jc w:val="both"/>
              <w:rPr>
                <w:rFonts w:ascii="Marianne" w:hAnsi="Marianne" w:hint="eastAsia"/>
              </w:rPr>
            </w:pPr>
          </w:p>
        </w:tc>
      </w:tr>
      <w:tr w:rsidR="000E7AD0" w14:paraId="3887232C" w14:textId="77777777" w:rsidTr="000E7AD0">
        <w:trPr>
          <w:trHeight w:val="25"/>
        </w:trPr>
        <w:tc>
          <w:tcPr>
            <w:tcW w:w="3286" w:type="dxa"/>
            <w:tcBorders>
              <w:left w:val="single" w:sz="2" w:space="0" w:color="000000"/>
              <w:bottom w:val="single" w:sz="2" w:space="0" w:color="000000"/>
            </w:tcBorders>
            <w:shd w:val="clear" w:color="auto" w:fill="auto"/>
            <w:tcMar>
              <w:top w:w="55" w:type="dxa"/>
              <w:left w:w="55" w:type="dxa"/>
              <w:bottom w:w="55" w:type="dxa"/>
              <w:right w:w="55" w:type="dxa"/>
            </w:tcMar>
          </w:tcPr>
          <w:p w14:paraId="084B8C77" w14:textId="77777777" w:rsidR="000E7AD0" w:rsidRDefault="000E7AD0">
            <w:pPr>
              <w:pStyle w:val="TableContents"/>
              <w:jc w:val="both"/>
              <w:rPr>
                <w:rFonts w:ascii="Marianne" w:hAnsi="Marianne" w:hint="eastAsia"/>
              </w:rPr>
            </w:pPr>
          </w:p>
        </w:tc>
        <w:tc>
          <w:tcPr>
            <w:tcW w:w="61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585379" w14:textId="77777777" w:rsidR="000E7AD0" w:rsidRDefault="000E7AD0">
            <w:pPr>
              <w:pStyle w:val="TableContents"/>
              <w:jc w:val="both"/>
              <w:rPr>
                <w:rFonts w:ascii="Marianne" w:hAnsi="Marianne" w:hint="eastAsia"/>
              </w:rPr>
            </w:pPr>
          </w:p>
        </w:tc>
      </w:tr>
    </w:tbl>
    <w:p w14:paraId="335D1D23" w14:textId="77777777" w:rsidR="002A4937" w:rsidRDefault="002A4937">
      <w:pPr>
        <w:pStyle w:val="Standard"/>
        <w:jc w:val="both"/>
        <w:rPr>
          <w:rFonts w:ascii="Marianne" w:hAnsi="Marianne" w:hint="eastAsia"/>
        </w:rPr>
      </w:pPr>
    </w:p>
    <w:p w14:paraId="16338C80" w14:textId="77777777" w:rsidR="00EE638D" w:rsidRDefault="00EE638D">
      <w:pPr>
        <w:pStyle w:val="Standard"/>
        <w:jc w:val="both"/>
        <w:rPr>
          <w:rFonts w:ascii="Marianne" w:hAnsi="Marianne" w:hint="eastAsia"/>
        </w:rPr>
      </w:pPr>
    </w:p>
    <w:p w14:paraId="52A1DA99" w14:textId="77777777" w:rsidR="00EE638D" w:rsidRDefault="00EE638D" w:rsidP="00EE638D">
      <w:pPr>
        <w:pStyle w:val="Standard"/>
        <w:jc w:val="center"/>
        <w:rPr>
          <w:rFonts w:ascii="Marianne" w:hAnsi="Marianne" w:hint="eastAsia"/>
        </w:rPr>
      </w:pPr>
      <w:r>
        <w:rPr>
          <w:noProof/>
        </w:rPr>
        <w:drawing>
          <wp:inline distT="0" distB="0" distL="0" distR="0" wp14:anchorId="08AEEEF2" wp14:editId="3A115CC2">
            <wp:extent cx="4762500" cy="3308350"/>
            <wp:effectExtent l="0" t="0" r="0" b="6350"/>
            <wp:docPr id="1" name="Image 1" descr="https://www.clemi.fr/fileadmin/user_upload/schema-radio-nom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emi.fr/fileadmin/user_upload/schema-radio-nomad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308350"/>
                    </a:xfrm>
                    <a:prstGeom prst="rect">
                      <a:avLst/>
                    </a:prstGeom>
                    <a:noFill/>
                    <a:ln>
                      <a:noFill/>
                    </a:ln>
                  </pic:spPr>
                </pic:pic>
              </a:graphicData>
            </a:graphic>
          </wp:inline>
        </w:drawing>
      </w:r>
    </w:p>
    <w:sectPr w:rsidR="00EE638D" w:rsidSect="000E7AD0">
      <w:headerReference w:type="default" r:id="rId1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A98B" w14:textId="77777777" w:rsidR="00112500" w:rsidRDefault="00112500">
      <w:pPr>
        <w:rPr>
          <w:rFonts w:hint="eastAsia"/>
        </w:rPr>
      </w:pPr>
      <w:r>
        <w:separator/>
      </w:r>
    </w:p>
  </w:endnote>
  <w:endnote w:type="continuationSeparator" w:id="0">
    <w:p w14:paraId="0F22AB61" w14:textId="77777777" w:rsidR="00112500" w:rsidRDefault="001125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rianne">
    <w:altName w:val="Times New Roman"/>
    <w:charset w:val="00"/>
    <w:family w:val="moder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DF23" w14:textId="77777777" w:rsidR="00112500" w:rsidRDefault="00112500">
      <w:pPr>
        <w:rPr>
          <w:rFonts w:hint="eastAsia"/>
        </w:rPr>
      </w:pPr>
      <w:r>
        <w:rPr>
          <w:color w:val="000000"/>
        </w:rPr>
        <w:separator/>
      </w:r>
    </w:p>
  </w:footnote>
  <w:footnote w:type="continuationSeparator" w:id="0">
    <w:p w14:paraId="777819F9" w14:textId="77777777" w:rsidR="00112500" w:rsidRDefault="0011250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CCF6" w14:textId="77777777" w:rsidR="00781241" w:rsidRDefault="00112500">
    <w:pPr>
      <w:pStyle w:val="En-tte"/>
      <w:rPr>
        <w:rFonts w:hint="eastAsia"/>
        <w:b/>
        <w:color w:val="4472C4"/>
      </w:rPr>
    </w:pPr>
  </w:p>
  <w:p w14:paraId="2977E57E" w14:textId="77777777" w:rsidR="00781241" w:rsidRDefault="00112500">
    <w:pPr>
      <w:pStyle w:val="En-tte"/>
      <w:rPr>
        <w:rFonts w:hint="eastAsia"/>
        <w:b/>
        <w:color w:val="4472C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CFF"/>
    <w:multiLevelType w:val="multilevel"/>
    <w:tmpl w:val="E5AE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D46"/>
    <w:multiLevelType w:val="multilevel"/>
    <w:tmpl w:val="506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3C96"/>
    <w:multiLevelType w:val="multilevel"/>
    <w:tmpl w:val="EEF4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1591"/>
    <w:multiLevelType w:val="multilevel"/>
    <w:tmpl w:val="2B9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42EA5"/>
    <w:multiLevelType w:val="multilevel"/>
    <w:tmpl w:val="44E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199"/>
    <w:multiLevelType w:val="multilevel"/>
    <w:tmpl w:val="A688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90065"/>
    <w:multiLevelType w:val="multilevel"/>
    <w:tmpl w:val="9F9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F7ACE"/>
    <w:multiLevelType w:val="hybridMultilevel"/>
    <w:tmpl w:val="3CE47E42"/>
    <w:lvl w:ilvl="0" w:tplc="D53009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057B10"/>
    <w:multiLevelType w:val="multilevel"/>
    <w:tmpl w:val="BF8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B1359"/>
    <w:multiLevelType w:val="multilevel"/>
    <w:tmpl w:val="F2D6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5"/>
  </w:num>
  <w:num w:numId="5">
    <w:abstractNumId w:val="2"/>
  </w:num>
  <w:num w:numId="6">
    <w:abstractNumId w:val="1"/>
  </w:num>
  <w:num w:numId="7">
    <w:abstractNumId w:val="8"/>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37"/>
    <w:rsid w:val="000E7AD0"/>
    <w:rsid w:val="00112500"/>
    <w:rsid w:val="00124689"/>
    <w:rsid w:val="00161734"/>
    <w:rsid w:val="002503FA"/>
    <w:rsid w:val="002914F6"/>
    <w:rsid w:val="002A4937"/>
    <w:rsid w:val="003C46F2"/>
    <w:rsid w:val="008D0981"/>
    <w:rsid w:val="00975E19"/>
    <w:rsid w:val="00A05D40"/>
    <w:rsid w:val="00AE44EA"/>
    <w:rsid w:val="00B359C7"/>
    <w:rsid w:val="00C30BDD"/>
    <w:rsid w:val="00C556A3"/>
    <w:rsid w:val="00C74D9D"/>
    <w:rsid w:val="00EE638D"/>
    <w:rsid w:val="00F02181"/>
    <w:rsid w:val="00F429A0"/>
    <w:rsid w:val="00F65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35DF"/>
  <w15:docId w15:val="{CA954F4C-9CB6-4B64-AE72-1B80206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paragraph" w:styleId="Pieddepage">
    <w:name w:val="footer"/>
    <w:basedOn w:val="Normal"/>
    <w:pPr>
      <w:tabs>
        <w:tab w:val="center" w:pos="4536"/>
        <w:tab w:val="right" w:pos="9072"/>
      </w:tabs>
    </w:pPr>
    <w:rPr>
      <w:rFonts w:cs="Mangal"/>
      <w:szCs w:val="21"/>
    </w:rPr>
  </w:style>
  <w:style w:type="character" w:customStyle="1" w:styleId="PieddepageCar">
    <w:name w:val="Pied de page Car"/>
    <w:basedOn w:val="Policepardfaut"/>
    <w:rPr>
      <w:rFonts w:cs="Mangal"/>
      <w:szCs w:val="21"/>
    </w:rPr>
  </w:style>
  <w:style w:type="paragraph" w:styleId="Paragraphedeliste">
    <w:name w:val="List Paragraph"/>
    <w:basedOn w:val="Normal"/>
    <w:uiPriority w:val="34"/>
    <w:qFormat/>
    <w:rsid w:val="00AE44EA"/>
    <w:pPr>
      <w:ind w:left="720"/>
      <w:contextualSpacing/>
    </w:pPr>
    <w:rPr>
      <w:rFonts w:cs="Mangal"/>
      <w:szCs w:val="21"/>
    </w:rPr>
  </w:style>
  <w:style w:type="paragraph" w:customStyle="1" w:styleId="text-align-center">
    <w:name w:val="text-align-center"/>
    <w:basedOn w:val="Normal"/>
    <w:rsid w:val="003C46F2"/>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character" w:styleId="lev">
    <w:name w:val="Strong"/>
    <w:basedOn w:val="Policepardfaut"/>
    <w:uiPriority w:val="22"/>
    <w:qFormat/>
    <w:rsid w:val="003C46F2"/>
    <w:rPr>
      <w:b/>
      <w:bCs/>
    </w:rPr>
  </w:style>
  <w:style w:type="paragraph" w:styleId="NormalWeb">
    <w:name w:val="Normal (Web)"/>
    <w:basedOn w:val="Normal"/>
    <w:uiPriority w:val="99"/>
    <w:unhideWhenUsed/>
    <w:rsid w:val="003C46F2"/>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character" w:customStyle="1" w:styleId="scayt-misspell-word">
    <w:name w:val="scayt-misspell-word"/>
    <w:basedOn w:val="Policepardfaut"/>
    <w:rsid w:val="003C46F2"/>
  </w:style>
  <w:style w:type="character" w:styleId="Lienhypertexte">
    <w:name w:val="Hyperlink"/>
    <w:basedOn w:val="Policepardfaut"/>
    <w:uiPriority w:val="99"/>
    <w:unhideWhenUsed/>
    <w:rsid w:val="003C46F2"/>
    <w:rPr>
      <w:color w:val="0000FF"/>
      <w:u w:val="single"/>
    </w:rPr>
  </w:style>
  <w:style w:type="character" w:styleId="Mentionnonrsolue">
    <w:name w:val="Unresolved Mention"/>
    <w:basedOn w:val="Policepardfaut"/>
    <w:uiPriority w:val="99"/>
    <w:semiHidden/>
    <w:unhideWhenUsed/>
    <w:rsid w:val="00A05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0876">
      <w:bodyDiv w:val="1"/>
      <w:marLeft w:val="0"/>
      <w:marRight w:val="0"/>
      <w:marTop w:val="0"/>
      <w:marBottom w:val="0"/>
      <w:divBdr>
        <w:top w:val="none" w:sz="0" w:space="0" w:color="auto"/>
        <w:left w:val="none" w:sz="0" w:space="0" w:color="auto"/>
        <w:bottom w:val="none" w:sz="0" w:space="0" w:color="auto"/>
        <w:right w:val="none" w:sz="0" w:space="0" w:color="auto"/>
      </w:divBdr>
      <w:divsChild>
        <w:div w:id="868034396">
          <w:marLeft w:val="0"/>
          <w:marRight w:val="0"/>
          <w:marTop w:val="0"/>
          <w:marBottom w:val="0"/>
          <w:divBdr>
            <w:top w:val="none" w:sz="0" w:space="0" w:color="auto"/>
            <w:left w:val="none" w:sz="0" w:space="0" w:color="auto"/>
            <w:bottom w:val="none" w:sz="0" w:space="0" w:color="auto"/>
            <w:right w:val="none" w:sz="0" w:space="0" w:color="auto"/>
          </w:divBdr>
        </w:div>
      </w:divsChild>
    </w:div>
    <w:div w:id="996492124">
      <w:bodyDiv w:val="1"/>
      <w:marLeft w:val="0"/>
      <w:marRight w:val="0"/>
      <w:marTop w:val="0"/>
      <w:marBottom w:val="0"/>
      <w:divBdr>
        <w:top w:val="none" w:sz="0" w:space="0" w:color="auto"/>
        <w:left w:val="none" w:sz="0" w:space="0" w:color="auto"/>
        <w:bottom w:val="none" w:sz="0" w:space="0" w:color="auto"/>
        <w:right w:val="none" w:sz="0" w:space="0" w:color="auto"/>
      </w:divBdr>
      <w:divsChild>
        <w:div w:id="20883785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plan-france-2030-emi-appel-projets-une-webradio-un-parrain-pour-les-colleges-3408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e.dane@ac-martin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463</Words>
  <Characters>2550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THIERY</dc:creator>
  <cp:lastModifiedBy>Nathalie THIERY</cp:lastModifiedBy>
  <cp:revision>8</cp:revision>
  <dcterms:created xsi:type="dcterms:W3CDTF">2022-06-21T07:50:00Z</dcterms:created>
  <dcterms:modified xsi:type="dcterms:W3CDTF">2022-06-21T13:14:00Z</dcterms:modified>
</cp:coreProperties>
</file>